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BB099" w14:textId="0027E257" w:rsidR="004D72A2" w:rsidRPr="00B01ADB" w:rsidRDefault="00CC3F12" w:rsidP="00CC3F12">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w:t>
      </w:r>
      <w:r w:rsidR="00652C95">
        <w:rPr>
          <w:rFonts w:ascii="Times New Roman" w:hAnsi="Times New Roman" w:cs="Times New Roman"/>
          <w:color w:val="E30479"/>
          <w:sz w:val="22"/>
          <w:lang w:val="fr-FR"/>
        </w:rPr>
        <w:t xml:space="preserve"> </w:t>
      </w:r>
      <w:r w:rsidR="00304EBF" w:rsidRPr="00B01ADB">
        <w:rPr>
          <w:rFonts w:ascii="Times New Roman" w:hAnsi="Times New Roman" w:cs="Times New Roman"/>
          <w:color w:val="E30479"/>
          <w:sz w:val="22"/>
          <w:lang w:val="fr-FR"/>
        </w:rPr>
        <w:t>Ce modèle est destiné à informe</w:t>
      </w:r>
      <w:r w:rsidR="004D72A2" w:rsidRPr="00B01ADB">
        <w:rPr>
          <w:rFonts w:ascii="Times New Roman" w:hAnsi="Times New Roman" w:cs="Times New Roman"/>
          <w:color w:val="E30479"/>
          <w:sz w:val="22"/>
          <w:lang w:val="fr-FR"/>
        </w:rPr>
        <w:t xml:space="preserve">r de manière générale uniquement. Cela ne constitue en rien un conseil professionnel (juridique ou autre) et ne doit pas être utilisé en tant que tel. L’Ordre ne peut pas être tenu responsable des actions se basant sur celui-ci. </w:t>
      </w:r>
      <w:r w:rsidR="00C91A4D" w:rsidRPr="00B01ADB">
        <w:rPr>
          <w:rFonts w:ascii="Times New Roman" w:hAnsi="Times New Roman" w:cs="Times New Roman"/>
          <w:color w:val="E30479"/>
          <w:sz w:val="22"/>
          <w:lang w:val="fr-FR"/>
        </w:rPr>
        <w:t>Contactez</w:t>
      </w:r>
      <w:r w:rsidR="00A87AEC" w:rsidRPr="00B01ADB">
        <w:rPr>
          <w:rFonts w:ascii="Times New Roman" w:hAnsi="Times New Roman" w:cs="Times New Roman"/>
          <w:color w:val="E30479"/>
          <w:sz w:val="22"/>
          <w:lang w:val="fr-FR"/>
        </w:rPr>
        <w:t xml:space="preserve"> un avocat</w:t>
      </w:r>
      <w:r w:rsidR="004D72A2" w:rsidRPr="00B01ADB">
        <w:rPr>
          <w:rFonts w:ascii="Times New Roman" w:hAnsi="Times New Roman" w:cs="Times New Roman"/>
          <w:color w:val="E30479"/>
          <w:sz w:val="22"/>
          <w:lang w:val="fr-FR"/>
        </w:rPr>
        <w:t xml:space="preserve"> du barreau de Liège</w:t>
      </w:r>
      <w:r w:rsidRPr="00B01ADB">
        <w:rPr>
          <w:rFonts w:ascii="Times New Roman" w:hAnsi="Times New Roman" w:cs="Times New Roman"/>
          <w:color w:val="E30479"/>
          <w:sz w:val="22"/>
          <w:lang w:val="fr-FR"/>
        </w:rPr>
        <w:t>,</w:t>
      </w:r>
      <w:r w:rsidR="004D72A2" w:rsidRPr="00B01ADB">
        <w:rPr>
          <w:rFonts w:ascii="Times New Roman" w:hAnsi="Times New Roman" w:cs="Times New Roman"/>
          <w:color w:val="E30479"/>
          <w:sz w:val="22"/>
          <w:lang w:val="fr-FR"/>
        </w:rPr>
        <w:t xml:space="preserve"> </w:t>
      </w:r>
      <w:r w:rsidR="007F5006" w:rsidRPr="00B01ADB">
        <w:rPr>
          <w:rFonts w:ascii="Times New Roman" w:hAnsi="Times New Roman" w:cs="Times New Roman"/>
          <w:color w:val="E30479"/>
          <w:sz w:val="22"/>
          <w:lang w:val="fr-FR"/>
        </w:rPr>
        <w:t>dont la responsabilité est assurée</w:t>
      </w:r>
      <w:r w:rsidRPr="00B01ADB">
        <w:rPr>
          <w:rFonts w:ascii="Times New Roman" w:hAnsi="Times New Roman" w:cs="Times New Roman"/>
          <w:color w:val="E30479"/>
          <w:sz w:val="22"/>
          <w:lang w:val="fr-FR"/>
        </w:rPr>
        <w:t xml:space="preserve">, pour </w:t>
      </w:r>
      <w:r w:rsidR="00580CEF">
        <w:rPr>
          <w:rFonts w:ascii="Times New Roman" w:hAnsi="Times New Roman" w:cs="Times New Roman"/>
          <w:color w:val="E30479"/>
          <w:sz w:val="22"/>
          <w:lang w:val="fr-FR"/>
        </w:rPr>
        <w:t>l’adapter à vos besoins</w:t>
      </w:r>
      <w:r w:rsidR="004D72A2" w:rsidRPr="00B01ADB">
        <w:rPr>
          <w:rFonts w:ascii="Times New Roman" w:hAnsi="Times New Roman" w:cs="Times New Roman"/>
          <w:color w:val="E30479"/>
          <w:sz w:val="22"/>
          <w:lang w:val="fr-FR"/>
        </w:rPr>
        <w:t>.</w:t>
      </w:r>
    </w:p>
    <w:p w14:paraId="5FA297A6" w14:textId="77777777" w:rsidR="004D72A2" w:rsidRPr="00B01ADB" w:rsidRDefault="004D72A2" w:rsidP="00005A93">
      <w:pPr>
        <w:rPr>
          <w:rFonts w:ascii="Times New Roman" w:hAnsi="Times New Roman" w:cs="Times New Roman"/>
          <w:sz w:val="22"/>
        </w:rPr>
      </w:pPr>
    </w:p>
    <w:p w14:paraId="48BF0A14" w14:textId="66F99D08" w:rsidR="001E5A38" w:rsidRPr="001E5A38" w:rsidRDefault="001E5A38" w:rsidP="001E5A38">
      <w:pPr>
        <w:spacing w:line="276" w:lineRule="auto"/>
        <w:jc w:val="center"/>
        <w:rPr>
          <w:rFonts w:ascii="Times New Roman" w:hAnsi="Times New Roman" w:cs="Times New Roman"/>
          <w:b/>
          <w:sz w:val="22"/>
          <w:lang w:val="fr-FR"/>
        </w:rPr>
      </w:pPr>
      <w:r w:rsidRPr="001E5A38">
        <w:rPr>
          <w:rFonts w:ascii="Times New Roman" w:hAnsi="Times New Roman" w:cs="Times New Roman"/>
          <w:b/>
          <w:sz w:val="22"/>
          <w:lang w:val="fr-FR"/>
        </w:rPr>
        <w:t>Clause de médiation à insérer dans votre contrat</w:t>
      </w:r>
    </w:p>
    <w:p w14:paraId="110A3212" w14:textId="77777777" w:rsidR="001E5A38" w:rsidRDefault="001E5A38" w:rsidP="001E5A38">
      <w:pPr>
        <w:spacing w:line="276" w:lineRule="auto"/>
        <w:rPr>
          <w:rFonts w:ascii="Times New Roman" w:hAnsi="Times New Roman" w:cs="Times New Roman"/>
          <w:sz w:val="22"/>
          <w:lang w:val="fr-FR"/>
        </w:rPr>
      </w:pPr>
    </w:p>
    <w:p w14:paraId="23CEA7A6" w14:textId="0956ECF4" w:rsidR="001E5A38" w:rsidRPr="001E5A38" w:rsidRDefault="001E5A38" w:rsidP="001E5A38">
      <w:pPr>
        <w:spacing w:line="276" w:lineRule="auto"/>
        <w:rPr>
          <w:rFonts w:ascii="Times New Roman" w:hAnsi="Times New Roman" w:cs="Times New Roman"/>
          <w:sz w:val="22"/>
          <w:lang w:val="fr-FR"/>
        </w:rPr>
      </w:pPr>
      <w:r w:rsidRPr="001E5A38">
        <w:rPr>
          <w:rFonts w:ascii="Times New Roman" w:hAnsi="Times New Roman" w:cs="Times New Roman"/>
          <w:sz w:val="22"/>
          <w:lang w:val="fr-FR"/>
        </w:rPr>
        <w:t>Lors de la naissance d’un conflit, les personnes sont placées devant différ</w:t>
      </w:r>
      <w:r w:rsidR="00580CEF">
        <w:rPr>
          <w:rFonts w:ascii="Times New Roman" w:hAnsi="Times New Roman" w:cs="Times New Roman"/>
          <w:sz w:val="22"/>
          <w:lang w:val="fr-FR"/>
        </w:rPr>
        <w:t>ents choix pour le solutionner</w:t>
      </w:r>
      <w:r w:rsidR="00435F70">
        <w:rPr>
          <w:rFonts w:ascii="Times New Roman" w:hAnsi="Times New Roman" w:cs="Times New Roman"/>
          <w:sz w:val="22"/>
          <w:lang w:val="fr-FR"/>
        </w:rPr>
        <w:t xml:space="preserve"> </w:t>
      </w:r>
      <w:r w:rsidR="00580CEF">
        <w:rPr>
          <w:rFonts w:ascii="Times New Roman" w:hAnsi="Times New Roman" w:cs="Times New Roman"/>
          <w:sz w:val="22"/>
          <w:lang w:val="fr-FR"/>
        </w:rPr>
        <w:t>:</w:t>
      </w:r>
    </w:p>
    <w:p w14:paraId="4A025DE0" w14:textId="77777777" w:rsidR="001E5A38" w:rsidRPr="001E5A38" w:rsidRDefault="001E5A38" w:rsidP="001E5A38">
      <w:pPr>
        <w:pStyle w:val="Pardeliste"/>
        <w:numPr>
          <w:ilvl w:val="0"/>
          <w:numId w:val="23"/>
        </w:numPr>
        <w:spacing w:line="276" w:lineRule="auto"/>
        <w:rPr>
          <w:rFonts w:ascii="Times New Roman" w:hAnsi="Times New Roman" w:cs="Times New Roman"/>
          <w:sz w:val="22"/>
          <w:lang w:val="fr-FR"/>
        </w:rPr>
      </w:pPr>
      <w:proofErr w:type="gramStart"/>
      <w:r w:rsidRPr="001E5A38">
        <w:rPr>
          <w:rFonts w:ascii="Times New Roman" w:hAnsi="Times New Roman" w:cs="Times New Roman"/>
          <w:sz w:val="22"/>
          <w:lang w:val="fr-FR"/>
        </w:rPr>
        <w:t>la</w:t>
      </w:r>
      <w:proofErr w:type="gramEnd"/>
      <w:r w:rsidRPr="001E5A38">
        <w:rPr>
          <w:rFonts w:ascii="Times New Roman" w:hAnsi="Times New Roman" w:cs="Times New Roman"/>
          <w:sz w:val="22"/>
          <w:lang w:val="fr-FR"/>
        </w:rPr>
        <w:t xml:space="preserve"> </w:t>
      </w:r>
      <w:r w:rsidRPr="001E5A38">
        <w:rPr>
          <w:rFonts w:ascii="Times New Roman" w:hAnsi="Times New Roman" w:cs="Times New Roman"/>
          <w:b/>
          <w:sz w:val="22"/>
          <w:lang w:val="fr-FR"/>
        </w:rPr>
        <w:t>négociation</w:t>
      </w:r>
      <w:r w:rsidRPr="001E5A38">
        <w:rPr>
          <w:rFonts w:ascii="Times New Roman" w:hAnsi="Times New Roman" w:cs="Times New Roman"/>
          <w:sz w:val="22"/>
          <w:lang w:val="fr-FR"/>
        </w:rPr>
        <w:t xml:space="preserve"> ou la </w:t>
      </w:r>
      <w:r w:rsidRPr="001E5A38">
        <w:rPr>
          <w:rFonts w:ascii="Times New Roman" w:hAnsi="Times New Roman" w:cs="Times New Roman"/>
          <w:b/>
          <w:sz w:val="22"/>
          <w:lang w:val="fr-FR"/>
        </w:rPr>
        <w:t>conciliation</w:t>
      </w:r>
      <w:r w:rsidRPr="001E5A38">
        <w:rPr>
          <w:rFonts w:ascii="Times New Roman" w:hAnsi="Times New Roman" w:cs="Times New Roman"/>
          <w:sz w:val="22"/>
          <w:lang w:val="fr-FR"/>
        </w:rPr>
        <w:t xml:space="preserve"> : les parties cherchent à se convaincre mutuellement que leur position est la me</w:t>
      </w:r>
      <w:bookmarkStart w:id="0" w:name="_GoBack"/>
      <w:bookmarkEnd w:id="0"/>
      <w:r w:rsidRPr="001E5A38">
        <w:rPr>
          <w:rFonts w:ascii="Times New Roman" w:hAnsi="Times New Roman" w:cs="Times New Roman"/>
          <w:sz w:val="22"/>
          <w:lang w:val="fr-FR"/>
        </w:rPr>
        <w:t>illeure ;</w:t>
      </w:r>
    </w:p>
    <w:p w14:paraId="57D83AA8" w14:textId="65147476" w:rsidR="001E5A38" w:rsidRPr="001E5A38" w:rsidRDefault="001E5A38" w:rsidP="001E5A38">
      <w:pPr>
        <w:pStyle w:val="Pardeliste"/>
        <w:numPr>
          <w:ilvl w:val="0"/>
          <w:numId w:val="23"/>
        </w:numPr>
        <w:spacing w:line="276" w:lineRule="auto"/>
        <w:rPr>
          <w:rFonts w:ascii="Times New Roman" w:hAnsi="Times New Roman" w:cs="Times New Roman"/>
          <w:sz w:val="22"/>
          <w:lang w:val="fr-FR"/>
        </w:rPr>
      </w:pPr>
      <w:proofErr w:type="gramStart"/>
      <w:r>
        <w:rPr>
          <w:rFonts w:ascii="Times New Roman" w:hAnsi="Times New Roman" w:cs="Times New Roman"/>
          <w:sz w:val="22"/>
          <w:lang w:val="fr-FR"/>
        </w:rPr>
        <w:t>le</w:t>
      </w:r>
      <w:proofErr w:type="gramEnd"/>
      <w:r>
        <w:rPr>
          <w:rFonts w:ascii="Times New Roman" w:hAnsi="Times New Roman" w:cs="Times New Roman"/>
          <w:sz w:val="22"/>
          <w:lang w:val="fr-FR"/>
        </w:rPr>
        <w:t xml:space="preserve"> recours aux </w:t>
      </w:r>
      <w:r w:rsidRPr="001E5A38">
        <w:rPr>
          <w:rFonts w:ascii="Times New Roman" w:hAnsi="Times New Roman" w:cs="Times New Roman"/>
          <w:b/>
          <w:sz w:val="22"/>
          <w:lang w:val="fr-FR"/>
        </w:rPr>
        <w:t>tribunaux</w:t>
      </w:r>
      <w:r w:rsidRPr="001E5A38">
        <w:rPr>
          <w:rFonts w:ascii="Times New Roman" w:hAnsi="Times New Roman" w:cs="Times New Roman"/>
          <w:sz w:val="22"/>
          <w:lang w:val="fr-FR"/>
        </w:rPr>
        <w:t xml:space="preserve"> ou à l’</w:t>
      </w:r>
      <w:r w:rsidRPr="001E5A38">
        <w:rPr>
          <w:rFonts w:ascii="Times New Roman" w:hAnsi="Times New Roman" w:cs="Times New Roman"/>
          <w:b/>
          <w:sz w:val="22"/>
          <w:lang w:val="fr-FR"/>
        </w:rPr>
        <w:t>arbitrage</w:t>
      </w:r>
      <w:r w:rsidRPr="001E5A38">
        <w:rPr>
          <w:rFonts w:ascii="Times New Roman" w:hAnsi="Times New Roman" w:cs="Times New Roman"/>
          <w:sz w:val="22"/>
          <w:lang w:val="fr-FR"/>
        </w:rPr>
        <w:t xml:space="preserve"> : les parties cherchent à convaincre le juge/l’arbitre que leur position est la meilleure ;</w:t>
      </w:r>
    </w:p>
    <w:p w14:paraId="1D4F2888" w14:textId="77777777" w:rsidR="001E5A38" w:rsidRPr="001E5A38" w:rsidRDefault="001E5A38" w:rsidP="001E5A38">
      <w:pPr>
        <w:pStyle w:val="Pardeliste"/>
        <w:numPr>
          <w:ilvl w:val="0"/>
          <w:numId w:val="23"/>
        </w:numPr>
        <w:spacing w:line="276" w:lineRule="auto"/>
        <w:rPr>
          <w:rFonts w:ascii="Times New Roman" w:hAnsi="Times New Roman" w:cs="Times New Roman"/>
          <w:sz w:val="22"/>
          <w:lang w:val="fr-FR"/>
        </w:rPr>
      </w:pPr>
      <w:proofErr w:type="gramStart"/>
      <w:r w:rsidRPr="001E5A38">
        <w:rPr>
          <w:rFonts w:ascii="Times New Roman" w:hAnsi="Times New Roman" w:cs="Times New Roman"/>
          <w:sz w:val="22"/>
          <w:lang w:val="fr-FR"/>
        </w:rPr>
        <w:t>la</w:t>
      </w:r>
      <w:proofErr w:type="gramEnd"/>
      <w:r w:rsidRPr="001E5A38">
        <w:rPr>
          <w:rFonts w:ascii="Times New Roman" w:hAnsi="Times New Roman" w:cs="Times New Roman"/>
          <w:sz w:val="22"/>
          <w:lang w:val="fr-FR"/>
        </w:rPr>
        <w:t xml:space="preserve"> </w:t>
      </w:r>
      <w:r w:rsidRPr="001E5A38">
        <w:rPr>
          <w:rFonts w:ascii="Times New Roman" w:hAnsi="Times New Roman" w:cs="Times New Roman"/>
          <w:b/>
          <w:sz w:val="22"/>
          <w:lang w:val="fr-FR"/>
        </w:rPr>
        <w:t>médiation</w:t>
      </w:r>
      <w:r w:rsidRPr="001E5A38">
        <w:rPr>
          <w:rFonts w:ascii="Times New Roman" w:hAnsi="Times New Roman" w:cs="Times New Roman"/>
          <w:sz w:val="22"/>
          <w:lang w:val="fr-FR"/>
        </w:rPr>
        <w:t xml:space="preserve"> : les parties cherchent ensemble, avec l’aide du médiateur, une solution qui pourra les satisfaire toutes les deux.</w:t>
      </w:r>
    </w:p>
    <w:p w14:paraId="2F292A1D" w14:textId="77777777" w:rsidR="001E5A38" w:rsidRPr="001E5A38" w:rsidRDefault="001E5A38" w:rsidP="001E5A38">
      <w:pPr>
        <w:spacing w:line="276" w:lineRule="auto"/>
        <w:rPr>
          <w:rFonts w:ascii="Times New Roman" w:hAnsi="Times New Roman" w:cs="Times New Roman"/>
          <w:sz w:val="22"/>
          <w:lang w:val="fr-FR"/>
        </w:rPr>
      </w:pPr>
    </w:p>
    <w:p w14:paraId="3D993561" w14:textId="24155AA5" w:rsidR="001E5A38" w:rsidRPr="001E5A38" w:rsidRDefault="009A378C" w:rsidP="001E5A38">
      <w:pPr>
        <w:spacing w:line="276" w:lineRule="auto"/>
        <w:rPr>
          <w:rFonts w:ascii="Times New Roman" w:hAnsi="Times New Roman" w:cs="Times New Roman"/>
          <w:sz w:val="22"/>
          <w:lang w:val="fr-FR"/>
        </w:rPr>
      </w:pPr>
      <w:r>
        <w:rPr>
          <w:rFonts w:ascii="Times New Roman" w:hAnsi="Times New Roman" w:cs="Times New Roman"/>
          <w:sz w:val="22"/>
          <w:lang w:val="fr-FR"/>
        </w:rPr>
        <w:t xml:space="preserve">Les </w:t>
      </w:r>
      <w:r w:rsidR="001E5A38" w:rsidRPr="00446353">
        <w:rPr>
          <w:rFonts w:ascii="Times New Roman" w:hAnsi="Times New Roman" w:cs="Times New Roman"/>
          <w:b/>
          <w:sz w:val="22"/>
          <w:lang w:val="fr-FR"/>
        </w:rPr>
        <w:t>10 atouts</w:t>
      </w:r>
      <w:r w:rsidR="001E5A38" w:rsidRPr="001E5A38">
        <w:rPr>
          <w:rFonts w:ascii="Times New Roman" w:hAnsi="Times New Roman" w:cs="Times New Roman"/>
          <w:sz w:val="22"/>
          <w:lang w:val="fr-FR"/>
        </w:rPr>
        <w:t xml:space="preserve"> de la médiation</w:t>
      </w:r>
      <w:r w:rsidR="00580CEF">
        <w:rPr>
          <w:rFonts w:ascii="Times New Roman" w:hAnsi="Times New Roman" w:cs="Times New Roman"/>
          <w:sz w:val="22"/>
          <w:lang w:val="fr-FR"/>
        </w:rPr>
        <w:t> :</w:t>
      </w:r>
    </w:p>
    <w:p w14:paraId="39A19B03" w14:textId="77777777" w:rsidR="001E5A38" w:rsidRPr="00580CEF" w:rsidRDefault="001E5A38" w:rsidP="00580CEF">
      <w:pPr>
        <w:pStyle w:val="Pardeliste"/>
        <w:numPr>
          <w:ilvl w:val="0"/>
          <w:numId w:val="24"/>
        </w:numPr>
        <w:spacing w:line="276" w:lineRule="auto"/>
        <w:rPr>
          <w:rFonts w:ascii="Times New Roman" w:hAnsi="Times New Roman" w:cs="Times New Roman"/>
          <w:sz w:val="22"/>
          <w:lang w:val="fr-FR"/>
        </w:rPr>
      </w:pPr>
      <w:r w:rsidRPr="00580CEF">
        <w:rPr>
          <w:rFonts w:ascii="Times New Roman" w:hAnsi="Times New Roman" w:cs="Times New Roman"/>
          <w:sz w:val="22"/>
          <w:lang w:val="fr-FR"/>
        </w:rPr>
        <w:t>Processus volontaire et</w:t>
      </w:r>
    </w:p>
    <w:p w14:paraId="07C49497" w14:textId="77777777" w:rsidR="001E5A38" w:rsidRPr="00580CEF" w:rsidRDefault="001E5A38" w:rsidP="00580CEF">
      <w:pPr>
        <w:pStyle w:val="Pardeliste"/>
        <w:numPr>
          <w:ilvl w:val="0"/>
          <w:numId w:val="24"/>
        </w:numPr>
        <w:spacing w:line="276" w:lineRule="auto"/>
        <w:rPr>
          <w:rFonts w:ascii="Times New Roman" w:hAnsi="Times New Roman" w:cs="Times New Roman"/>
          <w:sz w:val="22"/>
          <w:lang w:val="fr-FR"/>
        </w:rPr>
      </w:pPr>
      <w:r w:rsidRPr="00580CEF">
        <w:rPr>
          <w:rFonts w:ascii="Times New Roman" w:hAnsi="Times New Roman" w:cs="Times New Roman"/>
          <w:sz w:val="22"/>
          <w:lang w:val="fr-FR"/>
        </w:rPr>
        <w:t>Totalement confidentiel.</w:t>
      </w:r>
    </w:p>
    <w:p w14:paraId="1B8517CF" w14:textId="77777777" w:rsidR="001E5A38" w:rsidRPr="00580CEF" w:rsidRDefault="001E5A38" w:rsidP="00580CEF">
      <w:pPr>
        <w:pStyle w:val="Pardeliste"/>
        <w:numPr>
          <w:ilvl w:val="0"/>
          <w:numId w:val="24"/>
        </w:numPr>
        <w:spacing w:line="276" w:lineRule="auto"/>
        <w:rPr>
          <w:rFonts w:ascii="Times New Roman" w:hAnsi="Times New Roman" w:cs="Times New Roman"/>
          <w:sz w:val="22"/>
          <w:lang w:val="fr-FR"/>
        </w:rPr>
      </w:pPr>
      <w:r w:rsidRPr="00580CEF">
        <w:rPr>
          <w:rFonts w:ascii="Times New Roman" w:hAnsi="Times New Roman" w:cs="Times New Roman"/>
          <w:sz w:val="22"/>
          <w:lang w:val="fr-FR"/>
        </w:rPr>
        <w:t>Solution construite par les parties : pas de frustration, exécution volontaire.</w:t>
      </w:r>
    </w:p>
    <w:p w14:paraId="5BEF2774" w14:textId="77777777" w:rsidR="001E5A38" w:rsidRPr="00580CEF" w:rsidRDefault="001E5A38" w:rsidP="00580CEF">
      <w:pPr>
        <w:pStyle w:val="Pardeliste"/>
        <w:numPr>
          <w:ilvl w:val="0"/>
          <w:numId w:val="24"/>
        </w:numPr>
        <w:spacing w:line="276" w:lineRule="auto"/>
        <w:rPr>
          <w:rFonts w:ascii="Times New Roman" w:hAnsi="Times New Roman" w:cs="Times New Roman"/>
          <w:sz w:val="22"/>
          <w:lang w:val="fr-FR"/>
        </w:rPr>
      </w:pPr>
      <w:r w:rsidRPr="00580CEF">
        <w:rPr>
          <w:rFonts w:ascii="Times New Roman" w:hAnsi="Times New Roman" w:cs="Times New Roman"/>
          <w:sz w:val="22"/>
          <w:lang w:val="fr-FR"/>
        </w:rPr>
        <w:t>Permet de renouer le dialogue et les liens entre les parties.</w:t>
      </w:r>
    </w:p>
    <w:p w14:paraId="00C98362" w14:textId="77777777" w:rsidR="001E5A38" w:rsidRPr="00580CEF" w:rsidRDefault="001E5A38" w:rsidP="00580CEF">
      <w:pPr>
        <w:pStyle w:val="Pardeliste"/>
        <w:numPr>
          <w:ilvl w:val="0"/>
          <w:numId w:val="24"/>
        </w:numPr>
        <w:spacing w:line="276" w:lineRule="auto"/>
        <w:rPr>
          <w:rFonts w:ascii="Times New Roman" w:hAnsi="Times New Roman" w:cs="Times New Roman"/>
          <w:sz w:val="22"/>
          <w:lang w:val="fr-FR"/>
        </w:rPr>
      </w:pPr>
      <w:r w:rsidRPr="00580CEF">
        <w:rPr>
          <w:rFonts w:ascii="Times New Roman" w:hAnsi="Times New Roman" w:cs="Times New Roman"/>
          <w:sz w:val="22"/>
          <w:lang w:val="fr-FR"/>
        </w:rPr>
        <w:t>Recherche des intérêts réels des parties et d’une solution équilibrée.</w:t>
      </w:r>
    </w:p>
    <w:p w14:paraId="4DC1EBD7" w14:textId="445B3A92" w:rsidR="001E5A38" w:rsidRPr="00580CEF" w:rsidRDefault="009A378C" w:rsidP="00580CEF">
      <w:pPr>
        <w:pStyle w:val="Pardeliste"/>
        <w:numPr>
          <w:ilvl w:val="0"/>
          <w:numId w:val="24"/>
        </w:numPr>
        <w:spacing w:line="276" w:lineRule="auto"/>
        <w:rPr>
          <w:rFonts w:ascii="Times New Roman" w:hAnsi="Times New Roman" w:cs="Times New Roman"/>
          <w:sz w:val="22"/>
          <w:lang w:val="fr-FR"/>
        </w:rPr>
      </w:pPr>
      <w:r>
        <w:rPr>
          <w:rFonts w:ascii="Times New Roman" w:hAnsi="Times New Roman" w:cs="Times New Roman"/>
          <w:sz w:val="22"/>
          <w:lang w:val="fr-FR"/>
        </w:rPr>
        <w:t>Coût quantifiable et</w:t>
      </w:r>
      <w:r w:rsidR="001E5A38" w:rsidRPr="00580CEF">
        <w:rPr>
          <w:rFonts w:ascii="Times New Roman" w:hAnsi="Times New Roman" w:cs="Times New Roman"/>
          <w:sz w:val="22"/>
          <w:lang w:val="fr-FR"/>
        </w:rPr>
        <w:t xml:space="preserve"> parfois pris en charge par les compagnies d’assurance protection juridique </w:t>
      </w:r>
    </w:p>
    <w:p w14:paraId="23817B83" w14:textId="77777777" w:rsidR="001E5A38" w:rsidRPr="00580CEF" w:rsidRDefault="001E5A38" w:rsidP="00580CEF">
      <w:pPr>
        <w:pStyle w:val="Pardeliste"/>
        <w:numPr>
          <w:ilvl w:val="0"/>
          <w:numId w:val="24"/>
        </w:numPr>
        <w:spacing w:line="276" w:lineRule="auto"/>
        <w:rPr>
          <w:rFonts w:ascii="Times New Roman" w:hAnsi="Times New Roman" w:cs="Times New Roman"/>
          <w:sz w:val="22"/>
          <w:lang w:val="fr-FR"/>
        </w:rPr>
      </w:pPr>
      <w:r w:rsidRPr="00580CEF">
        <w:rPr>
          <w:rFonts w:ascii="Times New Roman" w:hAnsi="Times New Roman" w:cs="Times New Roman"/>
          <w:sz w:val="22"/>
          <w:lang w:val="fr-FR"/>
        </w:rPr>
        <w:t>Formule idéale quand les parties doivent continuer à « vivre ensemble » : séparation d’un couple avec enfants, troubles de voisinages, successions, cession de parts d’une entreprise, rapports clients-fournisseurs…</w:t>
      </w:r>
    </w:p>
    <w:p w14:paraId="396C1ED1" w14:textId="77777777" w:rsidR="001E5A38" w:rsidRPr="00580CEF" w:rsidRDefault="001E5A38" w:rsidP="00580CEF">
      <w:pPr>
        <w:pStyle w:val="Pardeliste"/>
        <w:numPr>
          <w:ilvl w:val="0"/>
          <w:numId w:val="24"/>
        </w:numPr>
        <w:spacing w:line="276" w:lineRule="auto"/>
        <w:rPr>
          <w:rFonts w:ascii="Times New Roman" w:hAnsi="Times New Roman" w:cs="Times New Roman"/>
          <w:sz w:val="22"/>
          <w:lang w:val="fr-FR"/>
        </w:rPr>
      </w:pPr>
      <w:r w:rsidRPr="00580CEF">
        <w:rPr>
          <w:rFonts w:ascii="Times New Roman" w:hAnsi="Times New Roman" w:cs="Times New Roman"/>
          <w:sz w:val="22"/>
          <w:lang w:val="fr-FR"/>
        </w:rPr>
        <w:t>Chaque partie peut mettre fin à tout moment au processus de médiation si elle estime qu’une procédure en justice lui serait plus profitable.</w:t>
      </w:r>
    </w:p>
    <w:p w14:paraId="03E703AF" w14:textId="77777777" w:rsidR="001E5A38" w:rsidRPr="00580CEF" w:rsidRDefault="001E5A38" w:rsidP="00580CEF">
      <w:pPr>
        <w:pStyle w:val="Pardeliste"/>
        <w:numPr>
          <w:ilvl w:val="0"/>
          <w:numId w:val="24"/>
        </w:numPr>
        <w:spacing w:line="276" w:lineRule="auto"/>
        <w:rPr>
          <w:rFonts w:ascii="Times New Roman" w:hAnsi="Times New Roman" w:cs="Times New Roman"/>
          <w:sz w:val="22"/>
          <w:lang w:val="fr-FR"/>
        </w:rPr>
      </w:pPr>
      <w:r w:rsidRPr="00580CEF">
        <w:rPr>
          <w:rFonts w:ascii="Times New Roman" w:hAnsi="Times New Roman" w:cs="Times New Roman"/>
          <w:sz w:val="22"/>
          <w:lang w:val="fr-FR"/>
        </w:rPr>
        <w:t>Souvent plus rapide qu’une procédure judiciaire car pas de délai pour la rédaction de conclusions, les audiences de plaidoiries et voies de recours.</w:t>
      </w:r>
    </w:p>
    <w:p w14:paraId="5084F630" w14:textId="311026DD" w:rsidR="001E5A38" w:rsidRPr="00580CEF" w:rsidRDefault="00446353" w:rsidP="00580CEF">
      <w:pPr>
        <w:pStyle w:val="Pardeliste"/>
        <w:numPr>
          <w:ilvl w:val="0"/>
          <w:numId w:val="24"/>
        </w:numPr>
        <w:spacing w:line="276" w:lineRule="auto"/>
        <w:rPr>
          <w:rFonts w:ascii="Times New Roman" w:hAnsi="Times New Roman" w:cs="Times New Roman"/>
          <w:sz w:val="22"/>
          <w:lang w:val="fr-FR"/>
        </w:rPr>
      </w:pPr>
      <w:r>
        <w:rPr>
          <w:rFonts w:ascii="Times New Roman" w:hAnsi="Times New Roman" w:cs="Times New Roman"/>
          <w:sz w:val="22"/>
          <w:lang w:val="fr-FR"/>
        </w:rPr>
        <w:t>Processus</w:t>
      </w:r>
      <w:r w:rsidR="001E5A38" w:rsidRPr="00580CEF">
        <w:rPr>
          <w:rFonts w:ascii="Times New Roman" w:hAnsi="Times New Roman" w:cs="Times New Roman"/>
          <w:sz w:val="22"/>
          <w:lang w:val="fr-FR"/>
        </w:rPr>
        <w:t xml:space="preserve"> </w:t>
      </w:r>
      <w:r>
        <w:rPr>
          <w:rFonts w:ascii="Times New Roman" w:hAnsi="Times New Roman" w:cs="Times New Roman"/>
          <w:sz w:val="22"/>
          <w:lang w:val="fr-FR"/>
        </w:rPr>
        <w:t>encadré</w:t>
      </w:r>
      <w:r w:rsidR="001E5A38" w:rsidRPr="00580CEF">
        <w:rPr>
          <w:rFonts w:ascii="Times New Roman" w:hAnsi="Times New Roman" w:cs="Times New Roman"/>
          <w:sz w:val="22"/>
          <w:lang w:val="fr-FR"/>
        </w:rPr>
        <w:t xml:space="preserve"> par une loi de 2005</w:t>
      </w:r>
      <w:r>
        <w:rPr>
          <w:rFonts w:ascii="Times New Roman" w:hAnsi="Times New Roman" w:cs="Times New Roman"/>
          <w:sz w:val="22"/>
          <w:lang w:val="fr-FR"/>
        </w:rPr>
        <w:t>, insérée dans le C</w:t>
      </w:r>
      <w:r w:rsidR="001E5A38" w:rsidRPr="00580CEF">
        <w:rPr>
          <w:rFonts w:ascii="Times New Roman" w:hAnsi="Times New Roman" w:cs="Times New Roman"/>
          <w:sz w:val="22"/>
          <w:lang w:val="fr-FR"/>
        </w:rPr>
        <w:t>ode judiciaire.</w:t>
      </w:r>
    </w:p>
    <w:p w14:paraId="5812CE4F" w14:textId="77777777" w:rsidR="001E5A38" w:rsidRPr="001E5A38" w:rsidRDefault="001E5A38" w:rsidP="001E5A38">
      <w:pPr>
        <w:spacing w:line="276" w:lineRule="auto"/>
        <w:rPr>
          <w:rFonts w:ascii="Times New Roman" w:hAnsi="Times New Roman" w:cs="Times New Roman"/>
          <w:sz w:val="22"/>
          <w:lang w:val="fr-FR"/>
        </w:rPr>
      </w:pPr>
    </w:p>
    <w:p w14:paraId="35630669" w14:textId="28ED96B8" w:rsidR="00193F6F" w:rsidRDefault="00580CEF" w:rsidP="00193F6F">
      <w:pPr>
        <w:spacing w:line="276" w:lineRule="auto"/>
        <w:rPr>
          <w:rFonts w:ascii="Times New Roman" w:hAnsi="Times New Roman" w:cs="Times New Roman"/>
          <w:sz w:val="22"/>
          <w:lang w:val="fr-FR"/>
        </w:rPr>
      </w:pPr>
      <w:r w:rsidRPr="00580CEF">
        <w:rPr>
          <w:rFonts w:ascii="Times New Roman" w:hAnsi="Times New Roman" w:cs="Times New Roman"/>
          <w:sz w:val="22"/>
          <w:lang w:val="fr-FR"/>
        </w:rPr>
        <w:t xml:space="preserve">L’avocat étant spécialiste de la gestion des conflits, il assume avec efficacité le rôle </w:t>
      </w:r>
      <w:r w:rsidRPr="00580CEF">
        <w:rPr>
          <w:rFonts w:ascii="Times New Roman" w:hAnsi="Times New Roman" w:cs="Times New Roman"/>
          <w:b/>
          <w:sz w:val="22"/>
          <w:lang w:val="fr-FR"/>
        </w:rPr>
        <w:t>de médiateur</w:t>
      </w:r>
      <w:r w:rsidRPr="00580CEF">
        <w:rPr>
          <w:rFonts w:ascii="Times New Roman" w:hAnsi="Times New Roman" w:cs="Times New Roman"/>
          <w:sz w:val="22"/>
          <w:lang w:val="fr-FR"/>
        </w:rPr>
        <w:t xml:space="preserve">, garant de la sécurité </w:t>
      </w:r>
      <w:r w:rsidRPr="003275F5">
        <w:rPr>
          <w:rFonts w:ascii="Times New Roman" w:hAnsi="Times New Roman" w:cs="Times New Roman"/>
          <w:b/>
          <w:sz w:val="22"/>
          <w:lang w:val="fr-FR"/>
        </w:rPr>
        <w:t>juridique</w:t>
      </w:r>
      <w:r w:rsidRPr="00580CEF">
        <w:rPr>
          <w:rFonts w:ascii="Times New Roman" w:hAnsi="Times New Roman" w:cs="Times New Roman"/>
          <w:sz w:val="22"/>
          <w:lang w:val="fr-FR"/>
        </w:rPr>
        <w:t xml:space="preserve"> et </w:t>
      </w:r>
      <w:r w:rsidRPr="003275F5">
        <w:rPr>
          <w:rFonts w:ascii="Times New Roman" w:hAnsi="Times New Roman" w:cs="Times New Roman"/>
          <w:b/>
          <w:sz w:val="22"/>
          <w:lang w:val="fr-FR"/>
        </w:rPr>
        <w:t>éthique</w:t>
      </w:r>
      <w:r w:rsidRPr="00580CEF">
        <w:rPr>
          <w:rFonts w:ascii="Times New Roman" w:hAnsi="Times New Roman" w:cs="Times New Roman"/>
          <w:sz w:val="22"/>
          <w:lang w:val="fr-FR"/>
        </w:rPr>
        <w:t xml:space="preserve"> du processus de médiation, ou </w:t>
      </w:r>
      <w:r w:rsidRPr="00580CEF">
        <w:rPr>
          <w:rFonts w:ascii="Times New Roman" w:hAnsi="Times New Roman" w:cs="Times New Roman"/>
          <w:b/>
          <w:sz w:val="22"/>
          <w:lang w:val="fr-FR"/>
        </w:rPr>
        <w:t>de conseil des parties</w:t>
      </w:r>
      <w:r w:rsidRPr="00580CEF">
        <w:rPr>
          <w:rFonts w:ascii="Times New Roman" w:hAnsi="Times New Roman" w:cs="Times New Roman"/>
          <w:sz w:val="22"/>
          <w:lang w:val="fr-FR"/>
        </w:rPr>
        <w:t xml:space="preserve"> dans ce cadre. </w:t>
      </w:r>
    </w:p>
    <w:p w14:paraId="3DBBE79C" w14:textId="77777777" w:rsidR="00580CEF" w:rsidRDefault="00580CEF" w:rsidP="00193F6F">
      <w:pPr>
        <w:spacing w:line="276" w:lineRule="auto"/>
        <w:rPr>
          <w:rFonts w:ascii="Times New Roman" w:hAnsi="Times New Roman" w:cs="Times New Roman"/>
          <w:sz w:val="22"/>
          <w:lang w:val="fr-FR"/>
        </w:rPr>
      </w:pPr>
    </w:p>
    <w:p w14:paraId="6CB1328C" w14:textId="401539CB" w:rsidR="00580CEF" w:rsidRDefault="00580CEF" w:rsidP="00193F6F">
      <w:pPr>
        <w:spacing w:line="276" w:lineRule="auto"/>
        <w:rPr>
          <w:rFonts w:ascii="Times New Roman" w:hAnsi="Times New Roman" w:cs="Times New Roman"/>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w:t>
      </w:r>
      <w:r w:rsidR="00435F70">
        <w:rPr>
          <w:rFonts w:ascii="Times New Roman" w:hAnsi="Times New Roman" w:cs="Times New Roman"/>
          <w:color w:val="E30479"/>
          <w:sz w:val="22"/>
          <w:lang w:val="fr-FR"/>
        </w:rPr>
        <w:t xml:space="preserve"> </w:t>
      </w:r>
      <w:r w:rsidRPr="00580CEF">
        <w:rPr>
          <w:rFonts w:ascii="Times New Roman" w:hAnsi="Times New Roman" w:cs="Times New Roman"/>
          <w:color w:val="E30479"/>
          <w:sz w:val="22"/>
          <w:lang w:val="fr-FR"/>
        </w:rPr>
        <w:t xml:space="preserve">Choisissez votre </w:t>
      </w:r>
      <w:r w:rsidRPr="007C2391">
        <w:rPr>
          <w:rFonts w:ascii="Times New Roman" w:hAnsi="Times New Roman" w:cs="Times New Roman"/>
          <w:color w:val="E30479"/>
          <w:sz w:val="22"/>
          <w:lang w:val="fr-FR"/>
        </w:rPr>
        <w:t xml:space="preserve">conseil dans </w:t>
      </w:r>
      <w:hyperlink r:id="rId8" w:history="1">
        <w:r w:rsidRPr="007C2391">
          <w:rPr>
            <w:rFonts w:ascii="Times New Roman" w:hAnsi="Times New Roman" w:cs="Times New Roman"/>
            <w:color w:val="E30479"/>
            <w:sz w:val="22"/>
            <w:u w:val="single"/>
            <w:lang w:val="fr-FR"/>
          </w:rPr>
          <w:t>l’annuaire du barreau de Liège</w:t>
        </w:r>
      </w:hyperlink>
      <w:r w:rsidRPr="007C2391">
        <w:rPr>
          <w:rFonts w:ascii="Times New Roman" w:hAnsi="Times New Roman" w:cs="Times New Roman"/>
          <w:color w:val="E30479"/>
          <w:sz w:val="22"/>
          <w:lang w:val="fr-FR"/>
        </w:rPr>
        <w:t xml:space="preserve"> et, avec l’autre partie, un médiateur dans la</w:t>
      </w:r>
      <w:r w:rsidR="00435F70">
        <w:rPr>
          <w:rFonts w:ascii="Times New Roman" w:hAnsi="Times New Roman" w:cs="Times New Roman"/>
          <w:color w:val="E30479"/>
          <w:sz w:val="22"/>
          <w:lang w:val="fr-FR"/>
        </w:rPr>
        <w:t xml:space="preserve"> </w:t>
      </w:r>
      <w:hyperlink r:id="rId9" w:history="1">
        <w:r w:rsidR="00435F70" w:rsidRPr="007C2391">
          <w:rPr>
            <w:rFonts w:ascii="Times New Roman" w:hAnsi="Times New Roman" w:cs="Times New Roman"/>
            <w:color w:val="E30479"/>
            <w:sz w:val="22"/>
            <w:u w:val="single"/>
            <w:lang w:val="fr-FR"/>
          </w:rPr>
          <w:t>liste des médiateurs agréés du centre de médiation du barreau de Liège</w:t>
        </w:r>
      </w:hyperlink>
      <w:r w:rsidRPr="007C2391">
        <w:rPr>
          <w:rFonts w:ascii="Times New Roman" w:hAnsi="Times New Roman" w:cs="Times New Roman"/>
          <w:color w:val="E30479"/>
          <w:sz w:val="22"/>
          <w:lang w:val="fr-FR"/>
        </w:rPr>
        <w:t xml:space="preserve"> </w:t>
      </w:r>
      <w:r w:rsidR="00435F70">
        <w:rPr>
          <w:rFonts w:ascii="Times New Roman" w:hAnsi="Times New Roman" w:cs="Times New Roman"/>
          <w:color w:val="E30479"/>
          <w:sz w:val="22"/>
          <w:lang w:val="fr-FR"/>
        </w:rPr>
        <w:t>(à conserver pour plus tard)</w:t>
      </w:r>
    </w:p>
    <w:p w14:paraId="48C34598" w14:textId="77777777" w:rsidR="00580CEF" w:rsidRPr="00B01ADB" w:rsidRDefault="00580CEF" w:rsidP="00193F6F">
      <w:pPr>
        <w:spacing w:line="276" w:lineRule="auto"/>
        <w:rPr>
          <w:rFonts w:ascii="Times New Roman" w:hAnsi="Times New Roman" w:cs="Times New Roman"/>
          <w:sz w:val="22"/>
          <w:lang w:val="fr-FR"/>
        </w:rPr>
      </w:pPr>
    </w:p>
    <w:p w14:paraId="32F9BA52" w14:textId="2FDAC033" w:rsidR="00193F6F" w:rsidRPr="00B01ADB" w:rsidRDefault="001E5A38" w:rsidP="001E5A38">
      <w:pPr>
        <w:pStyle w:val="Pardeliste"/>
        <w:numPr>
          <w:ilvl w:val="0"/>
          <w:numId w:val="9"/>
        </w:numPr>
        <w:spacing w:line="276" w:lineRule="auto"/>
        <w:rPr>
          <w:rFonts w:ascii="Times New Roman" w:hAnsi="Times New Roman" w:cs="Times New Roman"/>
          <w:b/>
          <w:sz w:val="22"/>
          <w:lang w:val="fr-FR"/>
        </w:rPr>
      </w:pPr>
      <w:r>
        <w:rPr>
          <w:rFonts w:ascii="Times New Roman" w:hAnsi="Times New Roman" w:cs="Times New Roman"/>
          <w:b/>
          <w:sz w:val="22"/>
          <w:lang w:val="fr-FR"/>
        </w:rPr>
        <w:t>Clause de médiation</w:t>
      </w:r>
    </w:p>
    <w:p w14:paraId="316D9CE7" w14:textId="77777777" w:rsidR="00193F6F" w:rsidRPr="00B01ADB" w:rsidRDefault="00193F6F" w:rsidP="00193F6F">
      <w:pPr>
        <w:spacing w:line="276" w:lineRule="auto"/>
        <w:rPr>
          <w:rFonts w:ascii="Times New Roman" w:hAnsi="Times New Roman" w:cs="Times New Roman"/>
          <w:sz w:val="22"/>
          <w:lang w:val="fr-FR"/>
        </w:rPr>
      </w:pPr>
    </w:p>
    <w:p w14:paraId="028B2CD6" w14:textId="1522CB18" w:rsidR="00193F6F" w:rsidRPr="00B01ADB" w:rsidRDefault="001E5A38" w:rsidP="00193F6F">
      <w:pPr>
        <w:spacing w:line="276" w:lineRule="auto"/>
        <w:rPr>
          <w:rFonts w:ascii="Times New Roman" w:hAnsi="Times New Roman" w:cs="Times New Roman"/>
          <w:sz w:val="22"/>
          <w:lang w:val="fr-FR"/>
        </w:rPr>
      </w:pPr>
      <w:r w:rsidRPr="001E5A38">
        <w:rPr>
          <w:rFonts w:ascii="Times New Roman" w:hAnsi="Times New Roman" w:cs="Times New Roman"/>
          <w:sz w:val="22"/>
          <w:lang w:val="fr-FR"/>
        </w:rPr>
        <w:t>Les parties s’engagent, conformément à l’article 1725</w:t>
      </w:r>
      <w:r>
        <w:rPr>
          <w:rFonts w:ascii="Times New Roman" w:hAnsi="Times New Roman" w:cs="Times New Roman"/>
          <w:sz w:val="22"/>
          <w:lang w:val="fr-FR"/>
        </w:rPr>
        <w:t>,</w:t>
      </w:r>
      <w:r w:rsidRPr="001E5A38">
        <w:rPr>
          <w:rFonts w:ascii="Times New Roman" w:hAnsi="Times New Roman" w:cs="Times New Roman"/>
          <w:sz w:val="22"/>
          <w:lang w:val="fr-FR"/>
        </w:rPr>
        <w:t xml:space="preserve"> §</w:t>
      </w:r>
      <w:r>
        <w:rPr>
          <w:rFonts w:ascii="Times New Roman" w:hAnsi="Times New Roman" w:cs="Times New Roman"/>
          <w:sz w:val="22"/>
          <w:lang w:val="fr-FR"/>
        </w:rPr>
        <w:t xml:space="preserve"> </w:t>
      </w:r>
      <w:r w:rsidRPr="001E5A38">
        <w:rPr>
          <w:rFonts w:ascii="Times New Roman" w:hAnsi="Times New Roman" w:cs="Times New Roman"/>
          <w:sz w:val="22"/>
          <w:lang w:val="fr-FR"/>
        </w:rPr>
        <w:t>1</w:t>
      </w:r>
      <w:r w:rsidRPr="001E5A38">
        <w:rPr>
          <w:rFonts w:ascii="Times New Roman" w:hAnsi="Times New Roman" w:cs="Times New Roman"/>
          <w:sz w:val="22"/>
          <w:vertAlign w:val="superscript"/>
          <w:lang w:val="fr-FR"/>
        </w:rPr>
        <w:t>er</w:t>
      </w:r>
      <w:r w:rsidRPr="001E5A38">
        <w:rPr>
          <w:rFonts w:ascii="Times New Roman" w:hAnsi="Times New Roman" w:cs="Times New Roman"/>
          <w:sz w:val="22"/>
          <w:lang w:val="fr-FR"/>
        </w:rPr>
        <w:t xml:space="preserve"> du Code judiciaire, à entamer, préalablement à l’introduction de toute action en justice, un processus de médiation auprès d’un avocat médiateur agréé.</w:t>
      </w:r>
    </w:p>
    <w:p w14:paraId="3043BE5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b/>
      </w:r>
    </w:p>
    <w:p w14:paraId="72ADA5B2" w14:textId="33B77318" w:rsidR="00911E81" w:rsidRPr="00580CEF" w:rsidRDefault="004D72A2" w:rsidP="00193F6F">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00C91A4D" w:rsidRPr="00B01ADB">
        <w:rPr>
          <w:rFonts w:ascii="Times New Roman" w:hAnsi="Times New Roman" w:cs="Times New Roman"/>
          <w:color w:val="E30479"/>
          <w:sz w:val="22"/>
          <w:lang w:val="fr-FR"/>
        </w:rPr>
        <w:t xml:space="preserve"> </w:t>
      </w:r>
      <w:r w:rsidR="00435F70">
        <w:rPr>
          <w:rFonts w:ascii="Times New Roman" w:hAnsi="Times New Roman" w:cs="Times New Roman"/>
          <w:color w:val="E30479"/>
          <w:sz w:val="22"/>
          <w:lang w:val="fr-FR"/>
        </w:rPr>
        <w:t xml:space="preserve"> </w:t>
      </w:r>
      <w:r w:rsidR="001E5A38">
        <w:rPr>
          <w:rFonts w:ascii="Times New Roman" w:hAnsi="Times New Roman" w:cs="Times New Roman"/>
          <w:color w:val="E30479"/>
          <w:sz w:val="22"/>
          <w:lang w:val="fr-FR"/>
        </w:rPr>
        <w:t>Consultez un</w:t>
      </w:r>
      <w:r w:rsidR="007C2391">
        <w:rPr>
          <w:rFonts w:ascii="Times New Roman" w:hAnsi="Times New Roman" w:cs="Times New Roman"/>
          <w:color w:val="E30479"/>
          <w:sz w:val="22"/>
          <w:lang w:val="fr-FR"/>
        </w:rPr>
        <w:t xml:space="preserve"> </w:t>
      </w:r>
      <w:hyperlink r:id="rId10" w:history="1">
        <w:r w:rsidR="007C2391">
          <w:rPr>
            <w:rFonts w:ascii="Times New Roman" w:hAnsi="Times New Roman" w:cs="Times New Roman"/>
            <w:color w:val="E30479"/>
            <w:sz w:val="22"/>
            <w:u w:val="single"/>
            <w:lang w:val="fr-FR"/>
          </w:rPr>
          <w:t>avocat</w:t>
        </w:r>
      </w:hyperlink>
      <w:r w:rsidR="001E5A38">
        <w:rPr>
          <w:rFonts w:ascii="Times New Roman" w:hAnsi="Times New Roman" w:cs="Times New Roman"/>
          <w:color w:val="E30479"/>
          <w:sz w:val="22"/>
          <w:lang w:val="fr-FR"/>
        </w:rPr>
        <w:t xml:space="preserve"> pour </w:t>
      </w:r>
      <w:r w:rsidR="007C2391">
        <w:rPr>
          <w:rFonts w:ascii="Times New Roman" w:hAnsi="Times New Roman" w:cs="Times New Roman"/>
          <w:color w:val="E30479"/>
          <w:sz w:val="22"/>
          <w:lang w:val="fr-FR"/>
        </w:rPr>
        <w:t>adapter</w:t>
      </w:r>
      <w:r w:rsidR="001E5A38">
        <w:rPr>
          <w:rFonts w:ascii="Times New Roman" w:hAnsi="Times New Roman" w:cs="Times New Roman"/>
          <w:color w:val="E30479"/>
          <w:sz w:val="22"/>
          <w:lang w:val="fr-FR"/>
        </w:rPr>
        <w:t xml:space="preserve"> cette clause à vos besoins</w:t>
      </w:r>
      <w:r w:rsidRPr="00B01ADB">
        <w:rPr>
          <w:rFonts w:ascii="Times New Roman" w:hAnsi="Times New Roman" w:cs="Times New Roman"/>
          <w:color w:val="E30479"/>
          <w:sz w:val="22"/>
          <w:lang w:val="fr-FR"/>
        </w:rPr>
        <w:tab/>
      </w:r>
    </w:p>
    <w:sectPr w:rsidR="00911E81" w:rsidRPr="00580CEF" w:rsidSect="008313B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C1DC4" w14:textId="77777777" w:rsidR="00277817" w:rsidRDefault="00277817" w:rsidP="00193F6F">
      <w:r>
        <w:separator/>
      </w:r>
    </w:p>
  </w:endnote>
  <w:endnote w:type="continuationSeparator" w:id="0">
    <w:p w14:paraId="450F29B5" w14:textId="77777777" w:rsidR="00277817" w:rsidRDefault="00277817" w:rsidP="0019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Segoe UI Symbol">
    <w:altName w:val="Calibri"/>
    <w:charset w:val="00"/>
    <w:family w:val="swiss"/>
    <w:pitch w:val="variable"/>
    <w:sig w:usb0="800001E3" w:usb1="1200FFEF" w:usb2="0064C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EB428" w14:textId="77777777" w:rsidR="002F2BEE" w:rsidRPr="00CC3F12" w:rsidRDefault="002F2BEE">
    <w:pPr>
      <w:pStyle w:val="Pieddepage"/>
      <w:jc w:val="right"/>
      <w:rPr>
        <w:rFonts w:ascii="Times New Roman" w:hAnsi="Times New Roman" w:cs="Times New Roman"/>
        <w:sz w:val="18"/>
        <w:szCs w:val="18"/>
      </w:rPr>
    </w:pPr>
    <w:r w:rsidRPr="00CC3F12">
      <w:rPr>
        <w:rFonts w:ascii="Times New Roman" w:hAnsi="Times New Roman" w:cs="Times New Roman"/>
        <w:sz w:val="18"/>
        <w:szCs w:val="18"/>
      </w:rPr>
      <w:t>© Barreau de Liège (la licence</w:t>
    </w:r>
    <w:r w:rsidR="00CC3F12" w:rsidRPr="00CC3F12">
      <w:rPr>
        <w:rFonts w:ascii="Times New Roman" w:hAnsi="Times New Roman" w:cs="Times New Roman"/>
        <w:sz w:val="18"/>
        <w:szCs w:val="18"/>
      </w:rPr>
      <w:t>, incessible même à titre gratuit,</w:t>
    </w:r>
    <w:r w:rsidRPr="00CC3F12">
      <w:rPr>
        <w:rFonts w:ascii="Times New Roman" w:hAnsi="Times New Roman" w:cs="Times New Roman"/>
        <w:sz w:val="18"/>
        <w:szCs w:val="18"/>
      </w:rPr>
      <w:t xml:space="preserve"> de ce contrat n’est valable que si vous laisse</w:t>
    </w:r>
    <w:r w:rsidR="00B4319A">
      <w:rPr>
        <w:rFonts w:ascii="Times New Roman" w:hAnsi="Times New Roman" w:cs="Times New Roman"/>
        <w:sz w:val="18"/>
        <w:szCs w:val="18"/>
      </w:rPr>
      <w:t>z</w:t>
    </w:r>
    <w:r w:rsidRPr="00CC3F12">
      <w:rPr>
        <w:rFonts w:ascii="Times New Roman" w:hAnsi="Times New Roman" w:cs="Times New Roman"/>
        <w:sz w:val="18"/>
        <w:szCs w:val="18"/>
      </w:rPr>
      <w:t xml:space="preserve"> ce ©)</w:t>
    </w:r>
  </w:p>
  <w:p w14:paraId="3AA25566" w14:textId="70FEFE57" w:rsidR="00A87AEC" w:rsidRPr="00CC3F12" w:rsidRDefault="00435F70">
    <w:pPr>
      <w:pStyle w:val="Pieddepage"/>
      <w:jc w:val="right"/>
      <w:rPr>
        <w:rFonts w:ascii="Times New Roman" w:hAnsi="Times New Roman" w:cs="Times New Roman"/>
        <w:sz w:val="18"/>
        <w:szCs w:val="18"/>
      </w:rPr>
    </w:pPr>
    <w:r>
      <w:rPr>
        <w:rFonts w:ascii="Times New Roman" w:hAnsi="Times New Roman" w:cs="Times New Roman"/>
        <w:sz w:val="18"/>
        <w:szCs w:val="18"/>
      </w:rPr>
      <w:t>Clause de médiation - V.27</w:t>
    </w:r>
    <w:r w:rsidR="00E658E4">
      <w:rPr>
        <w:rFonts w:ascii="Times New Roman" w:hAnsi="Times New Roman" w:cs="Times New Roman"/>
        <w:sz w:val="18"/>
        <w:szCs w:val="18"/>
      </w:rPr>
      <w:t>/01/16</w:t>
    </w:r>
    <w:r w:rsidR="00A87AEC" w:rsidRPr="00CC3F12">
      <w:rPr>
        <w:rFonts w:ascii="Times New Roman" w:hAnsi="Times New Roman" w:cs="Times New Roman"/>
        <w:sz w:val="18"/>
        <w:szCs w:val="18"/>
      </w:rPr>
      <w:t xml:space="preserve"> - </w:t>
    </w:r>
    <w:sdt>
      <w:sdtPr>
        <w:rPr>
          <w:rFonts w:ascii="Times New Roman" w:hAnsi="Times New Roman" w:cs="Times New Roman"/>
          <w:sz w:val="18"/>
          <w:szCs w:val="18"/>
        </w:rPr>
        <w:id w:val="-697691813"/>
        <w:docPartObj>
          <w:docPartGallery w:val="Page Numbers (Bottom of Page)"/>
          <w:docPartUnique/>
        </w:docPartObj>
      </w:sdtPr>
      <w:sdtEndPr/>
      <w:sdtContent>
        <w:r w:rsidR="008313BD" w:rsidRPr="00CC3F12">
          <w:rPr>
            <w:rFonts w:ascii="Times New Roman" w:hAnsi="Times New Roman" w:cs="Times New Roman"/>
            <w:sz w:val="18"/>
            <w:szCs w:val="18"/>
          </w:rPr>
          <w:fldChar w:fldCharType="begin"/>
        </w:r>
        <w:r w:rsidR="00A87AEC" w:rsidRPr="00CC3F12">
          <w:rPr>
            <w:rFonts w:ascii="Times New Roman" w:hAnsi="Times New Roman" w:cs="Times New Roman"/>
            <w:sz w:val="18"/>
            <w:szCs w:val="18"/>
          </w:rPr>
          <w:instrText>PAGE   \* MERGEFORMAT</w:instrText>
        </w:r>
        <w:r w:rsidR="008313BD" w:rsidRPr="00CC3F12">
          <w:rPr>
            <w:rFonts w:ascii="Times New Roman" w:hAnsi="Times New Roman" w:cs="Times New Roman"/>
            <w:sz w:val="18"/>
            <w:szCs w:val="18"/>
          </w:rPr>
          <w:fldChar w:fldCharType="separate"/>
        </w:r>
        <w:r w:rsidRPr="00435F70">
          <w:rPr>
            <w:rFonts w:ascii="Times New Roman" w:hAnsi="Times New Roman" w:cs="Times New Roman"/>
            <w:noProof/>
            <w:sz w:val="18"/>
            <w:szCs w:val="18"/>
            <w:lang w:val="fr-FR"/>
          </w:rPr>
          <w:t>1</w:t>
        </w:r>
        <w:r w:rsidR="008313BD" w:rsidRPr="00CC3F12">
          <w:rPr>
            <w:rFonts w:ascii="Times New Roman" w:hAnsi="Times New Roman" w:cs="Times New Roman"/>
            <w:sz w:val="18"/>
            <w:szCs w:val="18"/>
          </w:rPr>
          <w:fldChar w:fldCharType="end"/>
        </w:r>
      </w:sdtContent>
    </w:sdt>
  </w:p>
  <w:p w14:paraId="00B2EEFE" w14:textId="77777777" w:rsidR="00A87AEC" w:rsidRDefault="00A87AE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215B4" w14:textId="77777777" w:rsidR="00277817" w:rsidRDefault="00277817" w:rsidP="00193F6F">
      <w:r>
        <w:separator/>
      </w:r>
    </w:p>
  </w:footnote>
  <w:footnote w:type="continuationSeparator" w:id="0">
    <w:p w14:paraId="7F142122" w14:textId="77777777" w:rsidR="00277817" w:rsidRDefault="00277817" w:rsidP="00193F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407BA9"/>
    <w:multiLevelType w:val="hybridMultilevel"/>
    <w:tmpl w:val="89FAC5C6"/>
    <w:lvl w:ilvl="0" w:tplc="280E1DA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113F5EC6"/>
    <w:multiLevelType w:val="hybridMultilevel"/>
    <w:tmpl w:val="02BAE4FE"/>
    <w:lvl w:ilvl="0" w:tplc="BA58702E">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17B5171"/>
    <w:multiLevelType w:val="multilevel"/>
    <w:tmpl w:val="64D01A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470DD"/>
    <w:multiLevelType w:val="hybridMultilevel"/>
    <w:tmpl w:val="4B100C52"/>
    <w:lvl w:ilvl="0" w:tplc="DAF447F2">
      <w:start w:val="18"/>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5076657"/>
    <w:multiLevelType w:val="multilevel"/>
    <w:tmpl w:val="AE44FE0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15562A"/>
    <w:multiLevelType w:val="singleLevel"/>
    <w:tmpl w:val="040C0015"/>
    <w:lvl w:ilvl="0">
      <w:start w:val="1"/>
      <w:numFmt w:val="upperLetter"/>
      <w:lvlText w:val="%1."/>
      <w:lvlJc w:val="left"/>
      <w:pPr>
        <w:tabs>
          <w:tab w:val="num" w:pos="360"/>
        </w:tabs>
        <w:ind w:left="360" w:hanging="360"/>
      </w:pPr>
      <w:rPr>
        <w:rFonts w:hint="default"/>
      </w:rPr>
    </w:lvl>
  </w:abstractNum>
  <w:abstractNum w:abstractNumId="7">
    <w:nsid w:val="1CCA2B4A"/>
    <w:multiLevelType w:val="singleLevel"/>
    <w:tmpl w:val="81C62FEE"/>
    <w:lvl w:ilvl="0">
      <w:start w:val="101"/>
      <w:numFmt w:val="bullet"/>
      <w:lvlText w:val=""/>
      <w:lvlJc w:val="left"/>
      <w:pPr>
        <w:tabs>
          <w:tab w:val="num" w:pos="-207"/>
        </w:tabs>
        <w:ind w:left="-207" w:hanging="360"/>
      </w:pPr>
      <w:rPr>
        <w:rFonts w:ascii="Symbol" w:hAnsi="Symbol" w:hint="default"/>
      </w:rPr>
    </w:lvl>
  </w:abstractNum>
  <w:abstractNum w:abstractNumId="8">
    <w:nsid w:val="1D0A4FC5"/>
    <w:multiLevelType w:val="hybridMultilevel"/>
    <w:tmpl w:val="EE34EE58"/>
    <w:lvl w:ilvl="0" w:tplc="080C0015">
      <w:start w:val="1"/>
      <w:numFmt w:val="upp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2B075EE5"/>
    <w:multiLevelType w:val="multilevel"/>
    <w:tmpl w:val="73E2210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91652"/>
    <w:multiLevelType w:val="singleLevel"/>
    <w:tmpl w:val="040C000F"/>
    <w:lvl w:ilvl="0">
      <w:start w:val="1"/>
      <w:numFmt w:val="decimal"/>
      <w:lvlText w:val="%1."/>
      <w:lvlJc w:val="left"/>
      <w:pPr>
        <w:tabs>
          <w:tab w:val="num" w:pos="360"/>
        </w:tabs>
        <w:ind w:left="360" w:hanging="360"/>
      </w:pPr>
      <w:rPr>
        <w:rFonts w:hint="default"/>
      </w:rPr>
    </w:lvl>
  </w:abstractNum>
  <w:abstractNum w:abstractNumId="11">
    <w:nsid w:val="327A2C7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2">
    <w:nsid w:val="350F4BB9"/>
    <w:multiLevelType w:val="hybridMultilevel"/>
    <w:tmpl w:val="789420A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36C71D30"/>
    <w:multiLevelType w:val="multilevel"/>
    <w:tmpl w:val="D3C230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A426C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nsid w:val="4A23539B"/>
    <w:multiLevelType w:val="hybridMultilevel"/>
    <w:tmpl w:val="48BE1F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07C7C2A"/>
    <w:multiLevelType w:val="hybridMultilevel"/>
    <w:tmpl w:val="412829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7715369"/>
    <w:multiLevelType w:val="hybridMultilevel"/>
    <w:tmpl w:val="41B8BC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5CF02835"/>
    <w:multiLevelType w:val="hybridMultilevel"/>
    <w:tmpl w:val="A2C83B36"/>
    <w:lvl w:ilvl="0" w:tplc="832E1450">
      <w:start w:val="2"/>
      <w:numFmt w:val="bullet"/>
      <w:lvlText w:val="-"/>
      <w:lvlJc w:val="left"/>
      <w:pPr>
        <w:tabs>
          <w:tab w:val="num" w:pos="720"/>
        </w:tabs>
        <w:ind w:left="720" w:hanging="360"/>
      </w:pPr>
      <w:rPr>
        <w:rFonts w:ascii="Helvetica" w:eastAsia="Times New Roman" w:hAnsi="Helvetica" w:hint="default"/>
        <w:b/>
        <w:bCs/>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9">
    <w:nsid w:val="64A13D47"/>
    <w:multiLevelType w:val="hybridMultilevel"/>
    <w:tmpl w:val="F72859B0"/>
    <w:lvl w:ilvl="0" w:tplc="486E1D40">
      <w:start w:val="1"/>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69023F29"/>
    <w:multiLevelType w:val="multilevel"/>
    <w:tmpl w:val="A8962C0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0A5E8C"/>
    <w:multiLevelType w:val="hybridMultilevel"/>
    <w:tmpl w:val="E57A0B18"/>
    <w:lvl w:ilvl="0" w:tplc="F740FE4A">
      <w:start w:val="22"/>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7CCB4B18"/>
    <w:multiLevelType w:val="singleLevel"/>
    <w:tmpl w:val="5644DD06"/>
    <w:lvl w:ilvl="0">
      <w:start w:val="1"/>
      <w:numFmt w:val="bullet"/>
      <w:lvlText w:val=""/>
      <w:lvlJc w:val="left"/>
      <w:pPr>
        <w:tabs>
          <w:tab w:val="num" w:pos="360"/>
        </w:tabs>
        <w:ind w:left="360" w:hanging="360"/>
      </w:pPr>
      <w:rPr>
        <w:rFonts w:ascii="Symbol" w:hAnsi="Symbol" w:hint="default"/>
        <w:sz w:val="28"/>
      </w:rPr>
    </w:lvl>
  </w:abstractNum>
  <w:num w:numId="1">
    <w:abstractNumId w:val="0"/>
    <w:lvlOverride w:ilvl="0">
      <w:lvl w:ilvl="0">
        <w:start w:val="1"/>
        <w:numFmt w:val="bullet"/>
        <w:lvlText w:val=""/>
        <w:legacy w:legacy="1" w:legacySpace="0" w:legacyIndent="283"/>
        <w:lvlJc w:val="left"/>
        <w:pPr>
          <w:ind w:left="850" w:hanging="283"/>
        </w:pPr>
        <w:rPr>
          <w:rFonts w:ascii="Wingdings" w:hAnsi="Wingdings" w:hint="default"/>
        </w:rPr>
      </w:lvl>
    </w:lvlOverride>
  </w:num>
  <w:num w:numId="2">
    <w:abstractNumId w:val="0"/>
    <w:lvlOverride w:ilvl="0">
      <w:lvl w:ilvl="0">
        <w:start w:val="1"/>
        <w:numFmt w:val="bullet"/>
        <w:lvlText w:val=""/>
        <w:legacy w:legacy="1" w:legacySpace="0" w:legacyIndent="283"/>
        <w:lvlJc w:val="left"/>
        <w:pPr>
          <w:ind w:left="566" w:hanging="283"/>
        </w:pPr>
        <w:rPr>
          <w:rFonts w:ascii="Wingdings" w:hAnsi="Wingdings" w:hint="default"/>
          <w:sz w:val="26"/>
        </w:rPr>
      </w:lvl>
    </w:lvlOverride>
  </w:num>
  <w:num w:numId="3">
    <w:abstractNumId w:val="10"/>
  </w:num>
  <w:num w:numId="4">
    <w:abstractNumId w:val="11"/>
  </w:num>
  <w:num w:numId="5">
    <w:abstractNumId w:val="7"/>
  </w:num>
  <w:num w:numId="6">
    <w:abstractNumId w:val="14"/>
  </w:num>
  <w:num w:numId="7">
    <w:abstractNumId w:val="22"/>
  </w:num>
  <w:num w:numId="8">
    <w:abstractNumId w:val="6"/>
  </w:num>
  <w:num w:numId="9">
    <w:abstractNumId w:val="2"/>
  </w:num>
  <w:num w:numId="10">
    <w:abstractNumId w:val="8"/>
  </w:num>
  <w:num w:numId="11">
    <w:abstractNumId w:val="1"/>
  </w:num>
  <w:num w:numId="12">
    <w:abstractNumId w:val="16"/>
  </w:num>
  <w:num w:numId="13">
    <w:abstractNumId w:val="19"/>
  </w:num>
  <w:num w:numId="14">
    <w:abstractNumId w:val="12"/>
  </w:num>
  <w:num w:numId="15">
    <w:abstractNumId w:val="13"/>
  </w:num>
  <w:num w:numId="16">
    <w:abstractNumId w:val="3"/>
  </w:num>
  <w:num w:numId="17">
    <w:abstractNumId w:val="5"/>
  </w:num>
  <w:num w:numId="18">
    <w:abstractNumId w:val="20"/>
  </w:num>
  <w:num w:numId="19">
    <w:abstractNumId w:val="9"/>
  </w:num>
  <w:num w:numId="20">
    <w:abstractNumId w:val="4"/>
  </w:num>
  <w:num w:numId="21">
    <w:abstractNumId w:val="21"/>
  </w:num>
  <w:num w:numId="22">
    <w:abstractNumId w:val="18"/>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1E81"/>
    <w:rsid w:val="00005A93"/>
    <w:rsid w:val="00017A6B"/>
    <w:rsid w:val="00041121"/>
    <w:rsid w:val="000A6276"/>
    <w:rsid w:val="00106F15"/>
    <w:rsid w:val="00193F6F"/>
    <w:rsid w:val="001E5A38"/>
    <w:rsid w:val="001F1C62"/>
    <w:rsid w:val="00207330"/>
    <w:rsid w:val="00277817"/>
    <w:rsid w:val="002F2BEE"/>
    <w:rsid w:val="003019D1"/>
    <w:rsid w:val="00304EBF"/>
    <w:rsid w:val="00315210"/>
    <w:rsid w:val="00315FC9"/>
    <w:rsid w:val="003275F5"/>
    <w:rsid w:val="004040A6"/>
    <w:rsid w:val="004234CB"/>
    <w:rsid w:val="00435F70"/>
    <w:rsid w:val="00442827"/>
    <w:rsid w:val="00446353"/>
    <w:rsid w:val="004D43D5"/>
    <w:rsid w:val="004D72A2"/>
    <w:rsid w:val="00507E7A"/>
    <w:rsid w:val="00514860"/>
    <w:rsid w:val="00516450"/>
    <w:rsid w:val="00520C76"/>
    <w:rsid w:val="00580CEF"/>
    <w:rsid w:val="005A7ED9"/>
    <w:rsid w:val="005C7350"/>
    <w:rsid w:val="00652C95"/>
    <w:rsid w:val="00673549"/>
    <w:rsid w:val="006754FC"/>
    <w:rsid w:val="00676324"/>
    <w:rsid w:val="006A7975"/>
    <w:rsid w:val="0073628C"/>
    <w:rsid w:val="00736FC2"/>
    <w:rsid w:val="007637D1"/>
    <w:rsid w:val="00785A0C"/>
    <w:rsid w:val="007C2391"/>
    <w:rsid w:val="007F5006"/>
    <w:rsid w:val="008313BD"/>
    <w:rsid w:val="00837221"/>
    <w:rsid w:val="00854F7C"/>
    <w:rsid w:val="00876175"/>
    <w:rsid w:val="00893006"/>
    <w:rsid w:val="008936A6"/>
    <w:rsid w:val="008B3D53"/>
    <w:rsid w:val="00911E81"/>
    <w:rsid w:val="0092724D"/>
    <w:rsid w:val="00955549"/>
    <w:rsid w:val="009A378C"/>
    <w:rsid w:val="009B1FA5"/>
    <w:rsid w:val="009B2207"/>
    <w:rsid w:val="009D3FF5"/>
    <w:rsid w:val="00A72F00"/>
    <w:rsid w:val="00A87AEC"/>
    <w:rsid w:val="00AE0273"/>
    <w:rsid w:val="00AF2398"/>
    <w:rsid w:val="00AF4F5E"/>
    <w:rsid w:val="00B01ADB"/>
    <w:rsid w:val="00B2007D"/>
    <w:rsid w:val="00B24916"/>
    <w:rsid w:val="00B303FB"/>
    <w:rsid w:val="00B4319A"/>
    <w:rsid w:val="00B75F95"/>
    <w:rsid w:val="00BD675C"/>
    <w:rsid w:val="00C415AB"/>
    <w:rsid w:val="00C83CFB"/>
    <w:rsid w:val="00C91A4D"/>
    <w:rsid w:val="00CA0208"/>
    <w:rsid w:val="00CB7C4E"/>
    <w:rsid w:val="00CC3F12"/>
    <w:rsid w:val="00CE0501"/>
    <w:rsid w:val="00D34CDF"/>
    <w:rsid w:val="00D46C2C"/>
    <w:rsid w:val="00D6648F"/>
    <w:rsid w:val="00DD35A1"/>
    <w:rsid w:val="00E05DF7"/>
    <w:rsid w:val="00E27580"/>
    <w:rsid w:val="00E364CC"/>
    <w:rsid w:val="00E430AD"/>
    <w:rsid w:val="00E658E4"/>
    <w:rsid w:val="00E771AF"/>
    <w:rsid w:val="00E82E8B"/>
    <w:rsid w:val="00EC2F65"/>
    <w:rsid w:val="00F15998"/>
    <w:rsid w:val="00F520B4"/>
    <w:rsid w:val="00F55F7D"/>
    <w:rsid w:val="00FB37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5DF2CA"/>
  <w15:docId w15:val="{CB496087-D6F8-4305-BD28-AD78AABA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30"/>
    <w:pPr>
      <w:spacing w:after="0" w:line="240" w:lineRule="auto"/>
      <w:jc w:val="both"/>
    </w:pPr>
    <w:rPr>
      <w:rFonts w:ascii="Century Gothic" w:hAnsi="Century Gothic"/>
      <w:sz w:val="20"/>
    </w:rPr>
  </w:style>
  <w:style w:type="paragraph" w:styleId="Titre1">
    <w:name w:val="heading 1"/>
    <w:basedOn w:val="Normal"/>
    <w:next w:val="Normal"/>
    <w:link w:val="Titre1Car"/>
    <w:uiPriority w:val="9"/>
    <w:qFormat/>
    <w:rsid w:val="00193F6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B3D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193F6F"/>
    <w:pPr>
      <w:jc w:val="left"/>
    </w:pPr>
    <w:rPr>
      <w:rFonts w:ascii="Times New Roman" w:eastAsia="Times New Roman" w:hAnsi="Times New Roman" w:cs="Times New Roman"/>
      <w:szCs w:val="20"/>
      <w:lang w:val="fr-FR" w:eastAsia="fr-BE"/>
    </w:rPr>
  </w:style>
  <w:style w:type="character" w:customStyle="1" w:styleId="NotedebasdepageCar">
    <w:name w:val="Note de bas de page Car"/>
    <w:basedOn w:val="Policepardfaut"/>
    <w:link w:val="Notedebasdepage"/>
    <w:semiHidden/>
    <w:rsid w:val="00193F6F"/>
    <w:rPr>
      <w:rFonts w:ascii="Times New Roman" w:eastAsia="Times New Roman" w:hAnsi="Times New Roman" w:cs="Times New Roman"/>
      <w:sz w:val="20"/>
      <w:szCs w:val="20"/>
      <w:lang w:val="fr-FR" w:eastAsia="fr-BE"/>
    </w:rPr>
  </w:style>
  <w:style w:type="character" w:styleId="Appelnotedebasdep">
    <w:name w:val="footnote reference"/>
    <w:basedOn w:val="Policepardfaut"/>
    <w:semiHidden/>
    <w:rsid w:val="00193F6F"/>
    <w:rPr>
      <w:vertAlign w:val="superscript"/>
    </w:rPr>
  </w:style>
  <w:style w:type="character" w:customStyle="1" w:styleId="Titre1Car">
    <w:name w:val="Titre 1 Car"/>
    <w:basedOn w:val="Policepardfaut"/>
    <w:link w:val="Titre1"/>
    <w:uiPriority w:val="9"/>
    <w:rsid w:val="00193F6F"/>
    <w:rPr>
      <w:rFonts w:asciiTheme="majorHAnsi" w:eastAsiaTheme="majorEastAsia" w:hAnsiTheme="majorHAnsi" w:cstheme="majorBidi"/>
      <w:color w:val="365F91" w:themeColor="accent1" w:themeShade="BF"/>
      <w:sz w:val="32"/>
      <w:szCs w:val="32"/>
    </w:rPr>
  </w:style>
  <w:style w:type="paragraph" w:styleId="Titre">
    <w:name w:val="Title"/>
    <w:basedOn w:val="Normal"/>
    <w:next w:val="Normal"/>
    <w:link w:val="TitreCar"/>
    <w:uiPriority w:val="10"/>
    <w:qFormat/>
    <w:rsid w:val="00193F6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3F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3F6F"/>
    <w:pPr>
      <w:numPr>
        <w:ilvl w:val="1"/>
      </w:numPr>
      <w:spacing w:after="160"/>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193F6F"/>
    <w:rPr>
      <w:rFonts w:eastAsiaTheme="minorEastAsia"/>
      <w:color w:val="5A5A5A" w:themeColor="text1" w:themeTint="A5"/>
      <w:spacing w:val="15"/>
    </w:rPr>
  </w:style>
  <w:style w:type="paragraph" w:styleId="Pardeliste">
    <w:name w:val="List Paragraph"/>
    <w:basedOn w:val="Normal"/>
    <w:uiPriority w:val="34"/>
    <w:qFormat/>
    <w:rsid w:val="00193F6F"/>
    <w:pPr>
      <w:ind w:left="720"/>
      <w:contextualSpacing/>
    </w:pPr>
  </w:style>
  <w:style w:type="paragraph" w:styleId="En-tte">
    <w:name w:val="header"/>
    <w:basedOn w:val="Normal"/>
    <w:link w:val="En-tteCar"/>
    <w:uiPriority w:val="99"/>
    <w:unhideWhenUsed/>
    <w:rsid w:val="000A6276"/>
    <w:pPr>
      <w:tabs>
        <w:tab w:val="center" w:pos="4536"/>
        <w:tab w:val="right" w:pos="9072"/>
      </w:tabs>
    </w:pPr>
  </w:style>
  <w:style w:type="character" w:customStyle="1" w:styleId="En-tteCar">
    <w:name w:val="En-tête Car"/>
    <w:basedOn w:val="Policepardfaut"/>
    <w:link w:val="En-tte"/>
    <w:uiPriority w:val="99"/>
    <w:rsid w:val="000A6276"/>
    <w:rPr>
      <w:rFonts w:ascii="Century Gothic" w:hAnsi="Century Gothic"/>
      <w:sz w:val="20"/>
    </w:rPr>
  </w:style>
  <w:style w:type="paragraph" w:styleId="Pieddepage">
    <w:name w:val="footer"/>
    <w:basedOn w:val="Normal"/>
    <w:link w:val="PieddepageCar"/>
    <w:uiPriority w:val="99"/>
    <w:unhideWhenUsed/>
    <w:rsid w:val="000A6276"/>
    <w:pPr>
      <w:tabs>
        <w:tab w:val="center" w:pos="4536"/>
        <w:tab w:val="right" w:pos="9072"/>
      </w:tabs>
    </w:pPr>
  </w:style>
  <w:style w:type="character" w:customStyle="1" w:styleId="PieddepageCar">
    <w:name w:val="Pied de page Car"/>
    <w:basedOn w:val="Policepardfaut"/>
    <w:link w:val="Pieddepage"/>
    <w:uiPriority w:val="99"/>
    <w:rsid w:val="000A6276"/>
    <w:rPr>
      <w:rFonts w:ascii="Century Gothic" w:hAnsi="Century Gothic"/>
      <w:sz w:val="20"/>
    </w:rPr>
  </w:style>
  <w:style w:type="character" w:styleId="Emphaseple">
    <w:name w:val="Subtle Emphasis"/>
    <w:basedOn w:val="Policepardfaut"/>
    <w:uiPriority w:val="19"/>
    <w:qFormat/>
    <w:rsid w:val="008B3D53"/>
    <w:rPr>
      <w:i/>
      <w:iCs/>
      <w:color w:val="404040" w:themeColor="text1" w:themeTint="BF"/>
    </w:rPr>
  </w:style>
  <w:style w:type="character" w:styleId="Emphase">
    <w:name w:val="Emphasis"/>
    <w:basedOn w:val="Policepardfaut"/>
    <w:uiPriority w:val="20"/>
    <w:qFormat/>
    <w:rsid w:val="008B3D53"/>
    <w:rPr>
      <w:i/>
      <w:iCs/>
    </w:rPr>
  </w:style>
  <w:style w:type="character" w:styleId="Emphaseintense">
    <w:name w:val="Intense Emphasis"/>
    <w:basedOn w:val="Policepardfaut"/>
    <w:uiPriority w:val="21"/>
    <w:qFormat/>
    <w:rsid w:val="008B3D53"/>
    <w:rPr>
      <w:i/>
      <w:iCs/>
      <w:color w:val="4F81BD" w:themeColor="accent1"/>
    </w:rPr>
  </w:style>
  <w:style w:type="character" w:styleId="lev">
    <w:name w:val="Strong"/>
    <w:basedOn w:val="Policepardfaut"/>
    <w:uiPriority w:val="22"/>
    <w:qFormat/>
    <w:rsid w:val="008B3D53"/>
    <w:rPr>
      <w:b/>
      <w:bCs/>
    </w:rPr>
  </w:style>
  <w:style w:type="character" w:customStyle="1" w:styleId="Titre2Car">
    <w:name w:val="Titre 2 Car"/>
    <w:basedOn w:val="Policepardfaut"/>
    <w:link w:val="Titre2"/>
    <w:uiPriority w:val="9"/>
    <w:rsid w:val="008B3D53"/>
    <w:rPr>
      <w:rFonts w:asciiTheme="majorHAnsi" w:eastAsiaTheme="majorEastAsia" w:hAnsiTheme="majorHAnsi" w:cstheme="majorBidi"/>
      <w:color w:val="365F91" w:themeColor="accent1" w:themeShade="BF"/>
      <w:sz w:val="26"/>
      <w:szCs w:val="26"/>
    </w:rPr>
  </w:style>
  <w:style w:type="character" w:styleId="Marquedecommentaire">
    <w:name w:val="annotation reference"/>
    <w:basedOn w:val="Policepardfaut"/>
    <w:uiPriority w:val="99"/>
    <w:semiHidden/>
    <w:unhideWhenUsed/>
    <w:rsid w:val="00E27580"/>
    <w:rPr>
      <w:sz w:val="16"/>
      <w:szCs w:val="16"/>
    </w:rPr>
  </w:style>
  <w:style w:type="paragraph" w:styleId="Commentaire">
    <w:name w:val="annotation text"/>
    <w:basedOn w:val="Normal"/>
    <w:link w:val="CommentaireCar"/>
    <w:uiPriority w:val="99"/>
    <w:semiHidden/>
    <w:unhideWhenUsed/>
    <w:rsid w:val="00E27580"/>
    <w:rPr>
      <w:szCs w:val="20"/>
    </w:rPr>
  </w:style>
  <w:style w:type="character" w:customStyle="1" w:styleId="CommentaireCar">
    <w:name w:val="Commentaire Car"/>
    <w:basedOn w:val="Policepardfaut"/>
    <w:link w:val="Commentaire"/>
    <w:uiPriority w:val="99"/>
    <w:semiHidden/>
    <w:rsid w:val="00E27580"/>
    <w:rPr>
      <w:rFonts w:ascii="Century Gothic" w:hAnsi="Century Gothic"/>
      <w:sz w:val="20"/>
      <w:szCs w:val="20"/>
    </w:rPr>
  </w:style>
  <w:style w:type="paragraph" w:styleId="Objetducommentaire">
    <w:name w:val="annotation subject"/>
    <w:basedOn w:val="Commentaire"/>
    <w:next w:val="Commentaire"/>
    <w:link w:val="ObjetducommentaireCar"/>
    <w:uiPriority w:val="99"/>
    <w:semiHidden/>
    <w:unhideWhenUsed/>
    <w:rsid w:val="00E27580"/>
    <w:rPr>
      <w:b/>
      <w:bCs/>
    </w:rPr>
  </w:style>
  <w:style w:type="character" w:customStyle="1" w:styleId="ObjetducommentaireCar">
    <w:name w:val="Objet du commentaire Car"/>
    <w:basedOn w:val="CommentaireCar"/>
    <w:link w:val="Objetducommentaire"/>
    <w:uiPriority w:val="99"/>
    <w:semiHidden/>
    <w:rsid w:val="00E27580"/>
    <w:rPr>
      <w:rFonts w:ascii="Century Gothic" w:hAnsi="Century Gothic"/>
      <w:b/>
      <w:bCs/>
      <w:sz w:val="20"/>
      <w:szCs w:val="20"/>
    </w:rPr>
  </w:style>
  <w:style w:type="paragraph" w:styleId="Textedebulles">
    <w:name w:val="Balloon Text"/>
    <w:basedOn w:val="Normal"/>
    <w:link w:val="TextedebullesCar"/>
    <w:uiPriority w:val="99"/>
    <w:semiHidden/>
    <w:unhideWhenUsed/>
    <w:rsid w:val="00E27580"/>
    <w:rPr>
      <w:rFonts w:ascii="Tahoma" w:hAnsi="Tahoma" w:cs="Tahoma"/>
      <w:sz w:val="16"/>
      <w:szCs w:val="16"/>
    </w:rPr>
  </w:style>
  <w:style w:type="character" w:customStyle="1" w:styleId="TextedebullesCar">
    <w:name w:val="Texte de bulles Car"/>
    <w:basedOn w:val="Policepardfaut"/>
    <w:link w:val="Textedebulles"/>
    <w:uiPriority w:val="99"/>
    <w:semiHidden/>
    <w:rsid w:val="00E27580"/>
    <w:rPr>
      <w:rFonts w:ascii="Tahoma" w:hAnsi="Tahoma" w:cs="Tahoma"/>
      <w:sz w:val="16"/>
      <w:szCs w:val="16"/>
    </w:rPr>
  </w:style>
  <w:style w:type="character" w:styleId="Lienhypertexte">
    <w:name w:val="Hyperlink"/>
    <w:basedOn w:val="Policepardfaut"/>
    <w:uiPriority w:val="99"/>
    <w:unhideWhenUsed/>
    <w:rsid w:val="00A87A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4188">
      <w:bodyDiv w:val="1"/>
      <w:marLeft w:val="0"/>
      <w:marRight w:val="0"/>
      <w:marTop w:val="0"/>
      <w:marBottom w:val="0"/>
      <w:divBdr>
        <w:top w:val="none" w:sz="0" w:space="0" w:color="auto"/>
        <w:left w:val="none" w:sz="0" w:space="0" w:color="auto"/>
        <w:bottom w:val="none" w:sz="0" w:space="0" w:color="auto"/>
        <w:right w:val="none" w:sz="0" w:space="0" w:color="auto"/>
      </w:divBdr>
      <w:divsChild>
        <w:div w:id="1065908769">
          <w:marLeft w:val="0"/>
          <w:marRight w:val="0"/>
          <w:marTop w:val="0"/>
          <w:marBottom w:val="0"/>
          <w:divBdr>
            <w:top w:val="none" w:sz="0" w:space="0" w:color="auto"/>
            <w:left w:val="none" w:sz="0" w:space="0" w:color="auto"/>
            <w:bottom w:val="none" w:sz="0" w:space="0" w:color="auto"/>
            <w:right w:val="none" w:sz="0" w:space="0" w:color="auto"/>
          </w:divBdr>
        </w:div>
      </w:divsChild>
    </w:div>
    <w:div w:id="133646088">
      <w:bodyDiv w:val="1"/>
      <w:marLeft w:val="0"/>
      <w:marRight w:val="0"/>
      <w:marTop w:val="0"/>
      <w:marBottom w:val="0"/>
      <w:divBdr>
        <w:top w:val="none" w:sz="0" w:space="0" w:color="auto"/>
        <w:left w:val="none" w:sz="0" w:space="0" w:color="auto"/>
        <w:bottom w:val="none" w:sz="0" w:space="0" w:color="auto"/>
        <w:right w:val="none" w:sz="0" w:space="0" w:color="auto"/>
      </w:divBdr>
      <w:divsChild>
        <w:div w:id="993222836">
          <w:marLeft w:val="0"/>
          <w:marRight w:val="0"/>
          <w:marTop w:val="0"/>
          <w:marBottom w:val="0"/>
          <w:divBdr>
            <w:top w:val="none" w:sz="0" w:space="0" w:color="auto"/>
            <w:left w:val="none" w:sz="0" w:space="0" w:color="auto"/>
            <w:bottom w:val="none" w:sz="0" w:space="0" w:color="auto"/>
            <w:right w:val="none" w:sz="0" w:space="0" w:color="auto"/>
          </w:divBdr>
        </w:div>
      </w:divsChild>
    </w:div>
    <w:div w:id="692999894">
      <w:bodyDiv w:val="1"/>
      <w:marLeft w:val="0"/>
      <w:marRight w:val="0"/>
      <w:marTop w:val="0"/>
      <w:marBottom w:val="0"/>
      <w:divBdr>
        <w:top w:val="none" w:sz="0" w:space="0" w:color="auto"/>
        <w:left w:val="none" w:sz="0" w:space="0" w:color="auto"/>
        <w:bottom w:val="none" w:sz="0" w:space="0" w:color="auto"/>
        <w:right w:val="none" w:sz="0" w:space="0" w:color="auto"/>
      </w:divBdr>
      <w:divsChild>
        <w:div w:id="152443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arreaudeliege.be/FR/Annuaire.aspx" TargetMode="External"/><Relationship Id="rId9" Type="http://schemas.openxmlformats.org/officeDocument/2006/relationships/hyperlink" Target="http://centredemediationliege.be/mediateurs/" TargetMode="External"/><Relationship Id="rId10" Type="http://schemas.openxmlformats.org/officeDocument/2006/relationships/hyperlink" Target="http://www.barreaudeliege.be/FR/Annuaire.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A547A-5C26-C944-9DBE-C55E3120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430</Words>
  <Characters>2368</Characters>
  <Application>Microsoft Macintosh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Philippe &amp; Partners</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DERROITTE Jean-François</dc:creator>
  <cp:keywords/>
  <dc:description/>
  <cp:lastModifiedBy>Jean-François Henrotte</cp:lastModifiedBy>
  <cp:revision>29</cp:revision>
  <dcterms:created xsi:type="dcterms:W3CDTF">2015-04-29T16:28:00Z</dcterms:created>
  <dcterms:modified xsi:type="dcterms:W3CDTF">2016-01-27T09:32:00Z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