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822" w:rsidRPr="008131BB" w:rsidRDefault="00417822" w:rsidP="00417822">
      <w:pPr>
        <w:spacing w:line="276" w:lineRule="auto"/>
        <w:jc w:val="center"/>
        <w:rPr>
          <w:b/>
          <w:color w:val="FF0000"/>
          <w:sz w:val="40"/>
          <w:szCs w:val="40"/>
        </w:rPr>
      </w:pPr>
      <w:proofErr w:type="spellStart"/>
      <w:r w:rsidRPr="008131BB">
        <w:rPr>
          <w:b/>
          <w:color w:val="FF0000"/>
          <w:sz w:val="40"/>
          <w:szCs w:val="40"/>
        </w:rPr>
        <w:t>Modèle</w:t>
      </w:r>
      <w:proofErr w:type="spellEnd"/>
      <w:r w:rsidRPr="008131BB">
        <w:rPr>
          <w:b/>
          <w:color w:val="FF0000"/>
          <w:sz w:val="40"/>
          <w:szCs w:val="40"/>
        </w:rPr>
        <w:t xml:space="preserve"> </w:t>
      </w:r>
      <w:proofErr w:type="spellStart"/>
      <w:r w:rsidRPr="008131BB">
        <w:rPr>
          <w:b/>
          <w:color w:val="FF0000"/>
          <w:sz w:val="40"/>
          <w:szCs w:val="40"/>
        </w:rPr>
        <w:t>en</w:t>
      </w:r>
      <w:proofErr w:type="spellEnd"/>
      <w:r w:rsidRPr="008131BB">
        <w:rPr>
          <w:b/>
          <w:color w:val="FF0000"/>
          <w:sz w:val="40"/>
          <w:szCs w:val="40"/>
        </w:rPr>
        <w:t xml:space="preserve"> </w:t>
      </w:r>
      <w:proofErr w:type="spellStart"/>
      <w:r w:rsidRPr="008131BB">
        <w:rPr>
          <w:b/>
          <w:color w:val="FF0000"/>
          <w:sz w:val="40"/>
          <w:szCs w:val="40"/>
        </w:rPr>
        <w:t>cours</w:t>
      </w:r>
      <w:proofErr w:type="spellEnd"/>
      <w:r w:rsidRPr="008131BB">
        <w:rPr>
          <w:b/>
          <w:color w:val="FF0000"/>
          <w:sz w:val="40"/>
          <w:szCs w:val="40"/>
        </w:rPr>
        <w:t xml:space="preserve"> de </w:t>
      </w:r>
      <w:proofErr w:type="spellStart"/>
      <w:r w:rsidRPr="008131BB">
        <w:rPr>
          <w:b/>
          <w:color w:val="FF0000"/>
          <w:sz w:val="40"/>
          <w:szCs w:val="40"/>
        </w:rPr>
        <w:t>mise</w:t>
      </w:r>
      <w:proofErr w:type="spellEnd"/>
      <w:r w:rsidRPr="008131BB">
        <w:rPr>
          <w:b/>
          <w:color w:val="FF0000"/>
          <w:sz w:val="40"/>
          <w:szCs w:val="40"/>
        </w:rPr>
        <w:t xml:space="preserve"> à jour</w:t>
      </w:r>
    </w:p>
    <w:p w:rsidR="00417822" w:rsidRDefault="00417822" w:rsidP="00772350">
      <w:pPr>
        <w:spacing w:line="276" w:lineRule="auto"/>
        <w:rPr>
          <w:rFonts w:ascii="Segoe UI Symbol" w:hAnsi="Segoe UI Symbol"/>
          <w:color w:val="E30479"/>
          <w:sz w:val="22"/>
          <w:lang w:val="fr-BE"/>
        </w:rPr>
      </w:pPr>
      <w:bookmarkStart w:id="0" w:name="_GoBack"/>
      <w:bookmarkEnd w:id="0"/>
    </w:p>
    <w:p w:rsidR="00417822" w:rsidRDefault="00417822" w:rsidP="00772350">
      <w:pPr>
        <w:spacing w:line="276" w:lineRule="auto"/>
        <w:rPr>
          <w:rFonts w:ascii="Segoe UI Symbol" w:hAnsi="Segoe UI Symbol"/>
          <w:color w:val="E30479"/>
          <w:sz w:val="22"/>
          <w:lang w:val="fr-BE"/>
        </w:rPr>
      </w:pPr>
    </w:p>
    <w:p w:rsidR="00772350" w:rsidRPr="00B01ADB" w:rsidRDefault="00772350" w:rsidP="00772350">
      <w:pPr>
        <w:spacing w:line="276" w:lineRule="auto"/>
        <w:rPr>
          <w:color w:val="E30479"/>
          <w:sz w:val="22"/>
          <w:lang w:val="fr-FR"/>
        </w:rPr>
      </w:pPr>
      <w:r w:rsidRPr="00772350">
        <w:rPr>
          <w:rFonts w:ascii="Segoe UI Symbol" w:hAnsi="Segoe UI Symbol"/>
          <w:color w:val="E30479"/>
          <w:sz w:val="22"/>
          <w:lang w:val="fr-BE"/>
        </w:rPr>
        <w:t>☞</w:t>
      </w:r>
      <w:r w:rsidRPr="00B01ADB">
        <w:rPr>
          <w:color w:val="E30479"/>
          <w:sz w:val="22"/>
          <w:lang w:val="fr-FR"/>
        </w:rPr>
        <w:t xml:space="preserve"> Ce modèle est destiné à informer de manière générale uniquement. Cela ne constitue en rien un conseil professionnel (juridique ou autre) et ne doit pas être utilisé en tant que tel. L’Ordre ne peut pas être tenu responsable des actions se basant sur celui-ci. Contactez un avocat du barreau de Liège, dont la responsabilité est assurée, par exemple pour le rédiger en faveur du propriétaire ou du </w:t>
      </w:r>
      <w:r>
        <w:rPr>
          <w:color w:val="E30479"/>
          <w:sz w:val="22"/>
          <w:lang w:val="fr-FR"/>
        </w:rPr>
        <w:t>preneur</w:t>
      </w:r>
      <w:r w:rsidRPr="00B01ADB">
        <w:rPr>
          <w:color w:val="E30479"/>
          <w:sz w:val="22"/>
          <w:lang w:val="fr-FR"/>
        </w:rPr>
        <w:t>.</w:t>
      </w:r>
    </w:p>
    <w:p w:rsidR="00772350" w:rsidRPr="00772350" w:rsidRDefault="00772350" w:rsidP="00772350">
      <w:pPr>
        <w:pStyle w:val="Standard"/>
        <w:jc w:val="center"/>
        <w:rPr>
          <w:b/>
          <w:color w:val="000000"/>
          <w:szCs w:val="22"/>
          <w:lang w:val="fr-FR"/>
        </w:rPr>
      </w:pPr>
    </w:p>
    <w:p w:rsidR="006A5911" w:rsidRPr="00F11DEE" w:rsidRDefault="00B34A0D" w:rsidP="00772350">
      <w:pPr>
        <w:pStyle w:val="Standard"/>
        <w:jc w:val="center"/>
        <w:rPr>
          <w:b/>
          <w:color w:val="000000"/>
          <w:szCs w:val="22"/>
          <w:lang w:val="fr-BE"/>
        </w:rPr>
      </w:pPr>
      <w:r w:rsidRPr="00F11DEE">
        <w:rPr>
          <w:b/>
          <w:color w:val="000000"/>
          <w:szCs w:val="22"/>
          <w:lang w:val="fr-BE"/>
        </w:rPr>
        <w:t>Contrat de bail de garage</w:t>
      </w:r>
    </w:p>
    <w:p w:rsidR="006A5911" w:rsidRPr="00043C44" w:rsidRDefault="006A5911">
      <w:pPr>
        <w:pStyle w:val="Standard"/>
        <w:jc w:val="both"/>
        <w:rPr>
          <w:color w:val="000000"/>
          <w:sz w:val="22"/>
          <w:szCs w:val="22"/>
          <w:lang w:val="fr-BE"/>
        </w:rPr>
      </w:pPr>
    </w:p>
    <w:p w:rsidR="00043C44" w:rsidRPr="00043C44" w:rsidRDefault="00043C44">
      <w:pPr>
        <w:pStyle w:val="Standard"/>
        <w:jc w:val="both"/>
        <w:rPr>
          <w:color w:val="000000"/>
          <w:sz w:val="22"/>
          <w:szCs w:val="22"/>
          <w:lang w:val="fr-BE"/>
        </w:rPr>
      </w:pPr>
    </w:p>
    <w:p w:rsidR="00043C44" w:rsidRPr="00043C44" w:rsidRDefault="00043C44">
      <w:pPr>
        <w:pStyle w:val="Standard"/>
        <w:jc w:val="both"/>
        <w:rPr>
          <w:color w:val="000000"/>
          <w:sz w:val="22"/>
          <w:szCs w:val="22"/>
          <w:lang w:val="fr-BE"/>
        </w:rPr>
      </w:pPr>
    </w:p>
    <w:p w:rsidR="006A5911" w:rsidRPr="00043C44" w:rsidRDefault="00B34A0D">
      <w:pPr>
        <w:pStyle w:val="Standard"/>
        <w:jc w:val="both"/>
        <w:rPr>
          <w:b/>
          <w:color w:val="000000"/>
          <w:sz w:val="22"/>
          <w:szCs w:val="22"/>
          <w:lang w:val="fr-BE"/>
        </w:rPr>
      </w:pPr>
      <w:r w:rsidRPr="00043C44">
        <w:rPr>
          <w:b/>
          <w:color w:val="000000"/>
          <w:sz w:val="22"/>
          <w:szCs w:val="22"/>
          <w:lang w:val="fr-BE"/>
        </w:rPr>
        <w:t>Entre les soussignés :</w:t>
      </w:r>
    </w:p>
    <w:p w:rsidR="006A5911" w:rsidRPr="00043C44" w:rsidRDefault="006A5911">
      <w:pPr>
        <w:pStyle w:val="Standard"/>
        <w:jc w:val="both"/>
        <w:rPr>
          <w:color w:val="000000"/>
          <w:sz w:val="22"/>
          <w:szCs w:val="22"/>
          <w:lang w:val="fr-BE"/>
        </w:rPr>
      </w:pPr>
    </w:p>
    <w:p w:rsidR="006A5911" w:rsidRPr="00043C44" w:rsidRDefault="00B34A0D">
      <w:pPr>
        <w:pStyle w:val="Standard"/>
        <w:jc w:val="both"/>
        <w:rPr>
          <w:sz w:val="22"/>
          <w:szCs w:val="22"/>
          <w:lang w:val="fr-BE"/>
        </w:rPr>
      </w:pPr>
      <w:r w:rsidRPr="00043C44">
        <w:rPr>
          <w:b/>
          <w:color w:val="000000"/>
          <w:sz w:val="22"/>
          <w:szCs w:val="22"/>
          <w:lang w:val="fr-BE"/>
        </w:rPr>
        <w:t>A.</w:t>
      </w:r>
      <w:r w:rsidRPr="00043C44">
        <w:rPr>
          <w:color w:val="000000"/>
          <w:sz w:val="22"/>
          <w:szCs w:val="22"/>
          <w:lang w:val="fr-BE"/>
        </w:rPr>
        <w:t xml:space="preserve"> </w:t>
      </w:r>
      <w:r w:rsidRPr="00043C44">
        <w:rPr>
          <w:i/>
          <w:color w:val="000000"/>
          <w:sz w:val="22"/>
          <w:szCs w:val="22"/>
          <w:lang w:val="fr-BE"/>
        </w:rPr>
        <w:t>nom, prénoms, profession, domicile, date de naissance</w:t>
      </w:r>
    </w:p>
    <w:p w:rsidR="006A5911" w:rsidRPr="00043C44" w:rsidRDefault="006A5911">
      <w:pPr>
        <w:pStyle w:val="Standard"/>
        <w:jc w:val="both"/>
        <w:rPr>
          <w:color w:val="000000"/>
          <w:sz w:val="22"/>
          <w:szCs w:val="22"/>
          <w:lang w:val="fr-BE"/>
        </w:rPr>
      </w:pPr>
    </w:p>
    <w:p w:rsidR="006A5911" w:rsidRPr="00043C44" w:rsidRDefault="00B34A0D">
      <w:pPr>
        <w:pStyle w:val="Standard"/>
        <w:jc w:val="both"/>
        <w:rPr>
          <w:color w:val="000000"/>
          <w:sz w:val="22"/>
          <w:szCs w:val="22"/>
          <w:lang w:val="fr-BE"/>
        </w:rPr>
      </w:pPr>
      <w:r w:rsidRPr="00043C44">
        <w:rPr>
          <w:color w:val="000000"/>
          <w:sz w:val="22"/>
          <w:szCs w:val="22"/>
          <w:lang w:val="fr-BE"/>
        </w:rPr>
        <w:t xml:space="preserve">ci-après dénommée le bailleur ; </w:t>
      </w:r>
    </w:p>
    <w:p w:rsidR="006A5911" w:rsidRPr="00043C44" w:rsidRDefault="006A5911">
      <w:pPr>
        <w:pStyle w:val="Standard"/>
        <w:jc w:val="both"/>
        <w:rPr>
          <w:color w:val="000000"/>
          <w:sz w:val="22"/>
          <w:szCs w:val="22"/>
          <w:lang w:val="fr-BE"/>
        </w:rPr>
      </w:pPr>
    </w:p>
    <w:p w:rsidR="006A5911" w:rsidRPr="00043C44" w:rsidRDefault="00B34A0D">
      <w:pPr>
        <w:pStyle w:val="Standard"/>
        <w:jc w:val="both"/>
        <w:rPr>
          <w:b/>
          <w:color w:val="000000"/>
          <w:sz w:val="22"/>
          <w:szCs w:val="22"/>
          <w:lang w:val="fr-BE"/>
        </w:rPr>
      </w:pPr>
      <w:r w:rsidRPr="00043C44">
        <w:rPr>
          <w:b/>
          <w:color w:val="000000"/>
          <w:sz w:val="22"/>
          <w:szCs w:val="22"/>
          <w:lang w:val="fr-BE"/>
        </w:rPr>
        <w:t xml:space="preserve">et </w:t>
      </w:r>
    </w:p>
    <w:p w:rsidR="006A5911" w:rsidRPr="00043C44" w:rsidRDefault="006A5911">
      <w:pPr>
        <w:pStyle w:val="Standard"/>
        <w:jc w:val="both"/>
        <w:rPr>
          <w:color w:val="000000"/>
          <w:sz w:val="22"/>
          <w:szCs w:val="22"/>
          <w:lang w:val="fr-BE"/>
        </w:rPr>
      </w:pPr>
    </w:p>
    <w:p w:rsidR="006A5911" w:rsidRPr="00043C44" w:rsidRDefault="00B34A0D">
      <w:pPr>
        <w:pStyle w:val="Standard"/>
        <w:jc w:val="both"/>
        <w:rPr>
          <w:sz w:val="22"/>
          <w:szCs w:val="22"/>
          <w:lang w:val="fr-BE"/>
        </w:rPr>
      </w:pPr>
      <w:r w:rsidRPr="00043C44">
        <w:rPr>
          <w:b/>
          <w:color w:val="000000"/>
          <w:sz w:val="22"/>
          <w:szCs w:val="22"/>
          <w:lang w:val="fr-BE"/>
        </w:rPr>
        <w:t>B.</w:t>
      </w:r>
      <w:r w:rsidRPr="00043C44">
        <w:rPr>
          <w:color w:val="000000"/>
          <w:sz w:val="22"/>
          <w:szCs w:val="22"/>
          <w:lang w:val="fr-BE"/>
        </w:rPr>
        <w:t xml:space="preserve"> </w:t>
      </w:r>
      <w:r w:rsidRPr="00043C44">
        <w:rPr>
          <w:i/>
          <w:color w:val="000000"/>
          <w:sz w:val="22"/>
          <w:szCs w:val="22"/>
          <w:lang w:val="fr-BE"/>
        </w:rPr>
        <w:t>nom, prénoms, profession, domicile, date de naissance</w:t>
      </w:r>
    </w:p>
    <w:p w:rsidR="00043C44" w:rsidRPr="00043C44" w:rsidRDefault="00043C44" w:rsidP="00043C44">
      <w:pPr>
        <w:spacing w:line="276" w:lineRule="auto"/>
        <w:rPr>
          <w:color w:val="E30479"/>
          <w:sz w:val="22"/>
          <w:szCs w:val="22"/>
          <w:lang w:val="fr-BE"/>
        </w:rPr>
      </w:pPr>
      <w:r w:rsidRPr="00043C44">
        <w:rPr>
          <w:rFonts w:ascii="Segoe UI Symbol" w:hAnsi="Segoe UI Symbol"/>
          <w:color w:val="E30479"/>
          <w:sz w:val="22"/>
          <w:szCs w:val="22"/>
          <w:lang w:val="fr-BE"/>
        </w:rPr>
        <w:t>☞</w:t>
      </w:r>
      <w:r w:rsidRPr="00043C44">
        <w:rPr>
          <w:color w:val="E30479"/>
          <w:sz w:val="22"/>
          <w:szCs w:val="22"/>
          <w:lang w:val="fr-BE"/>
        </w:rPr>
        <w:t xml:space="preserve"> Afin de faciliter le traitement de tout dossier ultérieur, nous vous conseillons de solliciter une fiche de paie. </w:t>
      </w:r>
      <w:r w:rsidRPr="00043C44">
        <w:rPr>
          <w:color w:val="E30479"/>
          <w:sz w:val="22"/>
          <w:szCs w:val="22"/>
          <w:lang w:val="fr-BE"/>
        </w:rPr>
        <w:tab/>
      </w:r>
      <w:r w:rsidRPr="00043C44">
        <w:rPr>
          <w:color w:val="E30479"/>
          <w:sz w:val="22"/>
          <w:szCs w:val="22"/>
          <w:lang w:val="fr-BE"/>
        </w:rPr>
        <w:tab/>
      </w:r>
    </w:p>
    <w:p w:rsidR="006A5911" w:rsidRPr="00043C44" w:rsidRDefault="006A5911">
      <w:pPr>
        <w:pStyle w:val="Standard"/>
        <w:jc w:val="both"/>
        <w:rPr>
          <w:color w:val="000000"/>
          <w:sz w:val="22"/>
          <w:szCs w:val="22"/>
          <w:lang w:val="fr-BE"/>
        </w:rPr>
      </w:pPr>
    </w:p>
    <w:p w:rsidR="006A5911" w:rsidRPr="00043C44" w:rsidRDefault="00B34A0D">
      <w:pPr>
        <w:pStyle w:val="Standard"/>
        <w:jc w:val="both"/>
        <w:rPr>
          <w:color w:val="000000"/>
          <w:sz w:val="22"/>
          <w:szCs w:val="22"/>
          <w:lang w:val="fr-BE"/>
        </w:rPr>
      </w:pPr>
      <w:r w:rsidRPr="00043C44">
        <w:rPr>
          <w:color w:val="000000"/>
          <w:sz w:val="22"/>
          <w:szCs w:val="22"/>
          <w:lang w:val="fr-BE"/>
        </w:rPr>
        <w:t xml:space="preserve">ci-après dénommée le preneur ; </w:t>
      </w:r>
    </w:p>
    <w:p w:rsidR="006A5911" w:rsidRPr="00043C44" w:rsidRDefault="006A5911">
      <w:pPr>
        <w:pStyle w:val="Standard"/>
        <w:jc w:val="both"/>
        <w:rPr>
          <w:color w:val="000000"/>
          <w:sz w:val="22"/>
          <w:szCs w:val="22"/>
          <w:lang w:val="fr-BE"/>
        </w:rPr>
      </w:pPr>
    </w:p>
    <w:p w:rsidR="00043C44" w:rsidRPr="00043C44" w:rsidRDefault="00043C44">
      <w:pPr>
        <w:pStyle w:val="Standard"/>
        <w:jc w:val="both"/>
        <w:rPr>
          <w:color w:val="000000"/>
          <w:sz w:val="22"/>
          <w:szCs w:val="22"/>
          <w:lang w:val="fr-BE"/>
        </w:rPr>
      </w:pPr>
    </w:p>
    <w:p w:rsidR="006A5911" w:rsidRPr="00043C44" w:rsidRDefault="006A5911">
      <w:pPr>
        <w:pStyle w:val="Standard"/>
        <w:jc w:val="both"/>
        <w:rPr>
          <w:color w:val="000000"/>
          <w:sz w:val="22"/>
          <w:szCs w:val="22"/>
          <w:lang w:val="fr-BE"/>
        </w:rPr>
      </w:pPr>
    </w:p>
    <w:p w:rsidR="006A5911" w:rsidRPr="00043C44" w:rsidRDefault="00B34A0D">
      <w:pPr>
        <w:pStyle w:val="Standard"/>
        <w:jc w:val="both"/>
        <w:rPr>
          <w:color w:val="000000"/>
          <w:sz w:val="22"/>
          <w:szCs w:val="22"/>
          <w:lang w:val="fr-BE"/>
        </w:rPr>
      </w:pPr>
      <w:r w:rsidRPr="00043C44">
        <w:rPr>
          <w:color w:val="000000"/>
          <w:sz w:val="22"/>
          <w:szCs w:val="22"/>
          <w:lang w:val="fr-BE"/>
        </w:rPr>
        <w:t xml:space="preserve">Il a été convenu ce qui suit : </w:t>
      </w:r>
    </w:p>
    <w:p w:rsidR="006A5911" w:rsidRDefault="006A5911">
      <w:pPr>
        <w:pStyle w:val="Standard"/>
        <w:jc w:val="both"/>
        <w:rPr>
          <w:color w:val="000000"/>
          <w:sz w:val="22"/>
          <w:szCs w:val="22"/>
          <w:lang w:val="fr-BE"/>
        </w:rPr>
      </w:pPr>
    </w:p>
    <w:p w:rsidR="00043C44" w:rsidRPr="00043C44" w:rsidRDefault="00043C44">
      <w:pPr>
        <w:pStyle w:val="Standard"/>
        <w:jc w:val="both"/>
        <w:rPr>
          <w:color w:val="000000"/>
          <w:sz w:val="22"/>
          <w:szCs w:val="22"/>
          <w:lang w:val="fr-BE"/>
        </w:rPr>
      </w:pPr>
    </w:p>
    <w:p w:rsidR="006A5911" w:rsidRPr="00043C44" w:rsidRDefault="00B34A0D">
      <w:pPr>
        <w:pStyle w:val="Standard"/>
        <w:jc w:val="both"/>
        <w:rPr>
          <w:b/>
          <w:color w:val="000000"/>
          <w:sz w:val="22"/>
          <w:szCs w:val="22"/>
          <w:lang w:val="fr-BE"/>
        </w:rPr>
      </w:pPr>
      <w:r w:rsidRPr="00043C44">
        <w:rPr>
          <w:b/>
          <w:color w:val="000000"/>
          <w:sz w:val="22"/>
          <w:szCs w:val="22"/>
          <w:lang w:val="fr-BE"/>
        </w:rPr>
        <w:t xml:space="preserve">Article 1er. Objet de la convention </w:t>
      </w:r>
    </w:p>
    <w:p w:rsidR="006A5911" w:rsidRPr="00043C44" w:rsidRDefault="006A5911">
      <w:pPr>
        <w:pStyle w:val="Standard"/>
        <w:jc w:val="both"/>
        <w:rPr>
          <w:color w:val="000000"/>
          <w:sz w:val="22"/>
          <w:szCs w:val="22"/>
          <w:lang w:val="fr-BE"/>
        </w:rPr>
      </w:pPr>
    </w:p>
    <w:p w:rsidR="006A5911" w:rsidRPr="00043C44" w:rsidRDefault="00B34A0D">
      <w:pPr>
        <w:pStyle w:val="Standard"/>
        <w:jc w:val="both"/>
        <w:rPr>
          <w:color w:val="000000"/>
          <w:sz w:val="22"/>
          <w:szCs w:val="22"/>
          <w:lang w:val="fr-BE"/>
        </w:rPr>
      </w:pPr>
      <w:r w:rsidRPr="00043C44">
        <w:rPr>
          <w:color w:val="000000"/>
          <w:sz w:val="22"/>
          <w:szCs w:val="22"/>
          <w:lang w:val="fr-BE"/>
        </w:rPr>
        <w:t xml:space="preserve">Le bailleur loue au preneur, qui accepte, un garage pour voiture portant le n°… et situé </w:t>
      </w:r>
      <w:r w:rsidR="00772350" w:rsidRPr="00B01ADB">
        <w:rPr>
          <w:i/>
          <w:sz w:val="22"/>
          <w:lang w:val="fr-FR"/>
        </w:rPr>
        <w:t>(indiquer le code postal, la localité, l’adresse, le n° de la rue</w:t>
      </w:r>
      <w:r w:rsidR="00772350">
        <w:rPr>
          <w:i/>
          <w:sz w:val="22"/>
          <w:lang w:val="fr-FR"/>
        </w:rPr>
        <w:t xml:space="preserve"> </w:t>
      </w:r>
      <w:r w:rsidR="00772350" w:rsidRPr="00B01ADB">
        <w:rPr>
          <w:i/>
          <w:sz w:val="22"/>
          <w:lang w:val="fr-FR"/>
        </w:rPr>
        <w:t xml:space="preserve">où se situe le </w:t>
      </w:r>
      <w:r w:rsidR="00692BA1">
        <w:rPr>
          <w:i/>
          <w:sz w:val="22"/>
          <w:lang w:val="fr-FR"/>
        </w:rPr>
        <w:t>garage</w:t>
      </w:r>
      <w:r w:rsidR="00772350" w:rsidRPr="00B01ADB">
        <w:rPr>
          <w:i/>
          <w:sz w:val="22"/>
          <w:lang w:val="fr-FR"/>
        </w:rPr>
        <w:t xml:space="preserve"> loué) </w:t>
      </w:r>
      <w:r w:rsidR="00772350" w:rsidRPr="00B01ADB">
        <w:rPr>
          <w:sz w:val="22"/>
          <w:lang w:val="fr-FR"/>
        </w:rPr>
        <w:t>:</w:t>
      </w:r>
    </w:p>
    <w:p w:rsidR="006A5911" w:rsidRPr="00043C44" w:rsidRDefault="006A5911">
      <w:pPr>
        <w:pStyle w:val="Standard"/>
        <w:jc w:val="both"/>
        <w:rPr>
          <w:color w:val="000000"/>
          <w:sz w:val="22"/>
          <w:szCs w:val="22"/>
          <w:lang w:val="fr-BE"/>
        </w:rPr>
      </w:pPr>
    </w:p>
    <w:p w:rsidR="00692BA1" w:rsidRPr="00B01ADB" w:rsidRDefault="00692BA1" w:rsidP="00692BA1">
      <w:pPr>
        <w:spacing w:line="276" w:lineRule="auto"/>
        <w:rPr>
          <w:sz w:val="22"/>
          <w:lang w:val="fr-FR"/>
        </w:rPr>
      </w:pPr>
      <w:r w:rsidRPr="00B01ADB">
        <w:rPr>
          <w:sz w:val="22"/>
          <w:lang w:val="fr-FR"/>
        </w:rPr>
        <w:t xml:space="preserve">Le </w:t>
      </w:r>
      <w:r>
        <w:rPr>
          <w:sz w:val="22"/>
          <w:lang w:val="fr-FR"/>
        </w:rPr>
        <w:t>preneur</w:t>
      </w:r>
      <w:r w:rsidRPr="00B01ADB">
        <w:rPr>
          <w:sz w:val="22"/>
          <w:lang w:val="fr-FR"/>
        </w:rPr>
        <w:t xml:space="preserve"> déclare avoir visité attentivement les lieux loués qui lui sont délivrés en bo</w:t>
      </w:r>
      <w:r>
        <w:rPr>
          <w:sz w:val="22"/>
          <w:lang w:val="fr-FR"/>
        </w:rPr>
        <w:t>n état d’entretien, de sécurité et</w:t>
      </w:r>
      <w:r w:rsidRPr="00B01ADB">
        <w:rPr>
          <w:sz w:val="22"/>
          <w:lang w:val="fr-FR"/>
        </w:rPr>
        <w:t xml:space="preserve"> de salubrité.</w:t>
      </w:r>
    </w:p>
    <w:p w:rsidR="006A5911" w:rsidRPr="00692BA1" w:rsidRDefault="006A5911">
      <w:pPr>
        <w:pStyle w:val="Standard"/>
        <w:jc w:val="both"/>
        <w:rPr>
          <w:color w:val="000000"/>
          <w:sz w:val="22"/>
          <w:szCs w:val="22"/>
          <w:lang w:val="fr-FR"/>
        </w:rPr>
      </w:pPr>
    </w:p>
    <w:p w:rsidR="006A5911" w:rsidRPr="00043C44" w:rsidRDefault="00B34A0D">
      <w:pPr>
        <w:pStyle w:val="Standard"/>
        <w:jc w:val="both"/>
        <w:rPr>
          <w:color w:val="000000"/>
          <w:sz w:val="22"/>
          <w:szCs w:val="22"/>
          <w:lang w:val="fr-BE"/>
        </w:rPr>
      </w:pPr>
      <w:r w:rsidRPr="00043C44">
        <w:rPr>
          <w:color w:val="000000"/>
          <w:sz w:val="22"/>
          <w:szCs w:val="22"/>
          <w:lang w:val="fr-BE"/>
        </w:rPr>
        <w:t>Le bien est loué uniquement en tant que garage pour voiture.</w:t>
      </w:r>
    </w:p>
    <w:p w:rsidR="006A5911" w:rsidRPr="00043C44" w:rsidRDefault="006A5911">
      <w:pPr>
        <w:pStyle w:val="Standard"/>
        <w:jc w:val="both"/>
        <w:rPr>
          <w:color w:val="000000"/>
          <w:sz w:val="22"/>
          <w:szCs w:val="22"/>
          <w:lang w:val="fr-BE"/>
        </w:rPr>
      </w:pPr>
    </w:p>
    <w:p w:rsidR="006A5911" w:rsidRPr="00043C44" w:rsidRDefault="00B34A0D">
      <w:pPr>
        <w:pStyle w:val="Standard"/>
        <w:jc w:val="both"/>
        <w:rPr>
          <w:color w:val="000000"/>
          <w:sz w:val="22"/>
          <w:szCs w:val="22"/>
          <w:lang w:val="fr-BE"/>
        </w:rPr>
      </w:pPr>
      <w:r w:rsidRPr="00043C44">
        <w:rPr>
          <w:color w:val="000000"/>
          <w:sz w:val="22"/>
          <w:szCs w:val="22"/>
          <w:lang w:val="fr-BE"/>
        </w:rPr>
        <w:t>Le preneur ne peut en aucun cas modifier l'affectation du bien.</w:t>
      </w:r>
    </w:p>
    <w:p w:rsidR="006A5911" w:rsidRDefault="006A5911">
      <w:pPr>
        <w:pStyle w:val="Standard"/>
        <w:jc w:val="both"/>
        <w:rPr>
          <w:color w:val="000000"/>
          <w:sz w:val="22"/>
          <w:szCs w:val="22"/>
          <w:lang w:val="fr-BE"/>
        </w:rPr>
      </w:pPr>
    </w:p>
    <w:p w:rsidR="00043C44" w:rsidRPr="00043C44" w:rsidRDefault="00043C44">
      <w:pPr>
        <w:pStyle w:val="Standard"/>
        <w:jc w:val="both"/>
        <w:rPr>
          <w:color w:val="000000"/>
          <w:sz w:val="22"/>
          <w:szCs w:val="22"/>
          <w:lang w:val="fr-BE"/>
        </w:rPr>
      </w:pPr>
    </w:p>
    <w:p w:rsidR="006A5911" w:rsidRPr="00043C44" w:rsidRDefault="00B34A0D">
      <w:pPr>
        <w:pStyle w:val="Standard"/>
        <w:jc w:val="both"/>
        <w:rPr>
          <w:b/>
          <w:color w:val="000000"/>
          <w:sz w:val="22"/>
          <w:szCs w:val="22"/>
          <w:lang w:val="fr-BE"/>
        </w:rPr>
      </w:pPr>
      <w:r w:rsidRPr="00043C44">
        <w:rPr>
          <w:b/>
          <w:color w:val="000000"/>
          <w:sz w:val="22"/>
          <w:szCs w:val="22"/>
          <w:lang w:val="fr-BE"/>
        </w:rPr>
        <w:t>Article 2. Durée</w:t>
      </w:r>
    </w:p>
    <w:p w:rsidR="006A5911" w:rsidRPr="00043C44" w:rsidRDefault="006A5911">
      <w:pPr>
        <w:pStyle w:val="Standard"/>
        <w:jc w:val="both"/>
        <w:rPr>
          <w:color w:val="000000"/>
          <w:sz w:val="22"/>
          <w:szCs w:val="22"/>
          <w:lang w:val="fr-BE"/>
        </w:rPr>
      </w:pPr>
    </w:p>
    <w:p w:rsidR="006A5911" w:rsidRPr="00043C44" w:rsidRDefault="00B34A0D">
      <w:pPr>
        <w:pStyle w:val="Standard"/>
        <w:jc w:val="both"/>
        <w:rPr>
          <w:color w:val="000000"/>
          <w:sz w:val="22"/>
          <w:szCs w:val="22"/>
          <w:lang w:val="fr-BE"/>
        </w:rPr>
      </w:pPr>
      <w:r w:rsidRPr="00043C44">
        <w:rPr>
          <w:color w:val="000000"/>
          <w:sz w:val="22"/>
          <w:szCs w:val="22"/>
          <w:lang w:val="fr-BE"/>
        </w:rPr>
        <w:t>Le bail prend cours le ....         et est conclu pour une durée indéterminée.</w:t>
      </w:r>
    </w:p>
    <w:p w:rsidR="006A5911" w:rsidRPr="00043C44" w:rsidRDefault="006A5911">
      <w:pPr>
        <w:pStyle w:val="Standard"/>
        <w:jc w:val="both"/>
        <w:rPr>
          <w:color w:val="000000"/>
          <w:sz w:val="22"/>
          <w:szCs w:val="22"/>
          <w:lang w:val="fr-BE"/>
        </w:rPr>
      </w:pPr>
    </w:p>
    <w:p w:rsidR="006A5911" w:rsidRPr="00043C44" w:rsidRDefault="00B34A0D">
      <w:pPr>
        <w:pStyle w:val="Standard"/>
        <w:jc w:val="both"/>
        <w:rPr>
          <w:color w:val="000000"/>
          <w:sz w:val="22"/>
          <w:szCs w:val="22"/>
          <w:lang w:val="fr-BE"/>
        </w:rPr>
      </w:pPr>
      <w:r w:rsidRPr="00043C44">
        <w:rPr>
          <w:color w:val="000000"/>
          <w:sz w:val="22"/>
          <w:szCs w:val="22"/>
          <w:lang w:val="fr-BE"/>
        </w:rPr>
        <w:t>Conformément à l'article 1736 du Code civil, il y est mis fin moyennant le respect un préavis d'1 (un) mois notifié par lettre recommandée par l'une des parties.</w:t>
      </w:r>
    </w:p>
    <w:p w:rsidR="00043C44" w:rsidRPr="00043C44" w:rsidRDefault="00043C44">
      <w:pPr>
        <w:pStyle w:val="Standard"/>
        <w:jc w:val="both"/>
        <w:rPr>
          <w:color w:val="000000"/>
          <w:sz w:val="22"/>
          <w:szCs w:val="22"/>
          <w:lang w:val="fr-BE"/>
        </w:rPr>
      </w:pPr>
    </w:p>
    <w:p w:rsidR="00043C44" w:rsidRPr="00043C44" w:rsidRDefault="00043C44" w:rsidP="00043C44">
      <w:pPr>
        <w:spacing w:line="276" w:lineRule="auto"/>
        <w:rPr>
          <w:color w:val="E30479"/>
          <w:sz w:val="22"/>
          <w:szCs w:val="22"/>
          <w:lang w:val="fr-BE"/>
        </w:rPr>
      </w:pPr>
      <w:r w:rsidRPr="00043C44">
        <w:rPr>
          <w:rFonts w:ascii="Segoe UI Symbol" w:hAnsi="Segoe UI Symbol"/>
          <w:color w:val="E30479"/>
          <w:sz w:val="22"/>
          <w:szCs w:val="22"/>
          <w:lang w:val="fr-BE"/>
        </w:rPr>
        <w:t>☞</w:t>
      </w:r>
      <w:r w:rsidRPr="00043C44">
        <w:rPr>
          <w:color w:val="E30479"/>
          <w:sz w:val="22"/>
          <w:szCs w:val="22"/>
          <w:lang w:val="fr-BE"/>
        </w:rPr>
        <w:t xml:space="preserve"> Contactez un avocat pour vous aider à choisir l’option la plus adéquate</w:t>
      </w:r>
      <w:r w:rsidRPr="00043C44">
        <w:rPr>
          <w:color w:val="E30479"/>
          <w:sz w:val="22"/>
          <w:szCs w:val="22"/>
          <w:lang w:val="fr-BE"/>
        </w:rPr>
        <w:tab/>
      </w:r>
    </w:p>
    <w:p w:rsidR="00043C44" w:rsidRPr="00043C44" w:rsidRDefault="00043C44">
      <w:pPr>
        <w:pStyle w:val="Standard"/>
        <w:jc w:val="both"/>
        <w:rPr>
          <w:color w:val="000000"/>
          <w:sz w:val="22"/>
          <w:szCs w:val="22"/>
          <w:lang w:val="fr-BE"/>
        </w:rPr>
      </w:pPr>
    </w:p>
    <w:p w:rsidR="006A5911" w:rsidRPr="00043C44" w:rsidRDefault="006A5911">
      <w:pPr>
        <w:pStyle w:val="Standard"/>
        <w:jc w:val="both"/>
        <w:rPr>
          <w:color w:val="000000"/>
          <w:sz w:val="22"/>
          <w:szCs w:val="22"/>
          <w:lang w:val="fr-BE"/>
        </w:rPr>
      </w:pPr>
    </w:p>
    <w:p w:rsidR="006A5911" w:rsidRPr="00043C44" w:rsidRDefault="00B34A0D">
      <w:pPr>
        <w:pStyle w:val="Standard"/>
        <w:jc w:val="both"/>
        <w:rPr>
          <w:b/>
          <w:color w:val="000000"/>
          <w:sz w:val="22"/>
          <w:szCs w:val="22"/>
          <w:lang w:val="fr-BE"/>
        </w:rPr>
      </w:pPr>
      <w:r w:rsidRPr="00043C44">
        <w:rPr>
          <w:b/>
          <w:color w:val="000000"/>
          <w:sz w:val="22"/>
          <w:szCs w:val="22"/>
          <w:lang w:val="fr-BE"/>
        </w:rPr>
        <w:t>Article 3. Loyer</w:t>
      </w:r>
    </w:p>
    <w:p w:rsidR="006A5911" w:rsidRPr="00043C44" w:rsidRDefault="006A5911">
      <w:pPr>
        <w:pStyle w:val="Standard"/>
        <w:jc w:val="both"/>
        <w:rPr>
          <w:color w:val="000000"/>
          <w:sz w:val="22"/>
          <w:szCs w:val="22"/>
          <w:lang w:val="fr-BE"/>
        </w:rPr>
      </w:pPr>
    </w:p>
    <w:p w:rsidR="006A5911" w:rsidRPr="00043C44" w:rsidRDefault="00B34A0D">
      <w:pPr>
        <w:pStyle w:val="Standard"/>
        <w:jc w:val="both"/>
        <w:rPr>
          <w:color w:val="000000"/>
          <w:sz w:val="22"/>
          <w:szCs w:val="22"/>
          <w:lang w:val="fr-BE"/>
        </w:rPr>
      </w:pPr>
      <w:r w:rsidRPr="00043C44">
        <w:rPr>
          <w:color w:val="000000"/>
          <w:sz w:val="22"/>
          <w:szCs w:val="22"/>
          <w:lang w:val="fr-BE"/>
        </w:rPr>
        <w:t>Le loyer est fixé à ...,.. €   par mois, payable anticipativement le 1er (premier) de chaque mois.</w:t>
      </w:r>
    </w:p>
    <w:p w:rsidR="006A5911" w:rsidRPr="00043C44" w:rsidRDefault="006A5911">
      <w:pPr>
        <w:pStyle w:val="Standard"/>
        <w:jc w:val="both"/>
        <w:rPr>
          <w:color w:val="000000"/>
          <w:sz w:val="22"/>
          <w:szCs w:val="22"/>
          <w:lang w:val="fr-BE"/>
        </w:rPr>
      </w:pPr>
    </w:p>
    <w:p w:rsidR="006A5911" w:rsidRPr="00043C44" w:rsidRDefault="00B34A0D">
      <w:pPr>
        <w:pStyle w:val="Standard"/>
        <w:jc w:val="both"/>
        <w:rPr>
          <w:color w:val="000000"/>
          <w:sz w:val="22"/>
          <w:szCs w:val="22"/>
          <w:lang w:val="fr-BE"/>
        </w:rPr>
      </w:pPr>
      <w:r w:rsidRPr="00043C44">
        <w:rPr>
          <w:color w:val="000000"/>
          <w:sz w:val="22"/>
          <w:szCs w:val="22"/>
          <w:lang w:val="fr-BE"/>
        </w:rPr>
        <w:t>Sauf instructions contraires du bailleur, le loyer sera payé par versement du montant au compte bancaire n°</w:t>
      </w:r>
      <w:r w:rsidR="00B4468E">
        <w:rPr>
          <w:color w:val="000000"/>
          <w:sz w:val="22"/>
          <w:szCs w:val="22"/>
          <w:lang w:val="fr-BE"/>
        </w:rPr>
        <w:t xml:space="preserve"> </w:t>
      </w:r>
      <w:r w:rsidRPr="00043C44">
        <w:rPr>
          <w:color w:val="000000"/>
          <w:sz w:val="22"/>
          <w:szCs w:val="22"/>
          <w:lang w:val="fr-BE"/>
        </w:rPr>
        <w:t>BE.. …. …. ….  ouvert au nom bailleur auprès de …</w:t>
      </w:r>
    </w:p>
    <w:p w:rsidR="00043C44" w:rsidRDefault="00B34A0D">
      <w:pPr>
        <w:pStyle w:val="Standard"/>
        <w:jc w:val="both"/>
        <w:rPr>
          <w:color w:val="000000"/>
          <w:sz w:val="22"/>
          <w:szCs w:val="22"/>
          <w:lang w:val="fr-BE"/>
        </w:rPr>
      </w:pPr>
      <w:r w:rsidRPr="00043C44">
        <w:rPr>
          <w:color w:val="000000"/>
          <w:sz w:val="22"/>
          <w:szCs w:val="22"/>
          <w:lang w:val="fr-BE"/>
        </w:rPr>
        <w:t xml:space="preserve">          </w:t>
      </w:r>
    </w:p>
    <w:p w:rsidR="006A5911" w:rsidRPr="00043C44" w:rsidRDefault="00B34A0D">
      <w:pPr>
        <w:pStyle w:val="Standard"/>
        <w:jc w:val="both"/>
        <w:rPr>
          <w:color w:val="000000"/>
          <w:sz w:val="22"/>
          <w:szCs w:val="22"/>
          <w:lang w:val="fr-BE"/>
        </w:rPr>
      </w:pPr>
      <w:r w:rsidRPr="00043C44">
        <w:rPr>
          <w:color w:val="000000"/>
          <w:sz w:val="22"/>
          <w:szCs w:val="22"/>
          <w:lang w:val="fr-BE"/>
        </w:rPr>
        <w:t xml:space="preserve">     </w:t>
      </w:r>
    </w:p>
    <w:p w:rsidR="006A5911" w:rsidRPr="00043C44" w:rsidRDefault="00B34A0D">
      <w:pPr>
        <w:pStyle w:val="Standard"/>
        <w:jc w:val="both"/>
        <w:rPr>
          <w:b/>
          <w:color w:val="000000"/>
          <w:sz w:val="22"/>
          <w:szCs w:val="22"/>
          <w:lang w:val="fr-BE"/>
        </w:rPr>
      </w:pPr>
      <w:r w:rsidRPr="00043C44">
        <w:rPr>
          <w:b/>
          <w:color w:val="000000"/>
          <w:sz w:val="22"/>
          <w:szCs w:val="22"/>
          <w:lang w:val="fr-BE"/>
        </w:rPr>
        <w:t>Article 4. Indexation</w:t>
      </w:r>
    </w:p>
    <w:p w:rsidR="006A5911" w:rsidRPr="00043C44" w:rsidRDefault="006A5911">
      <w:pPr>
        <w:pStyle w:val="Standard"/>
        <w:jc w:val="both"/>
        <w:rPr>
          <w:color w:val="000000"/>
          <w:sz w:val="22"/>
          <w:szCs w:val="22"/>
          <w:lang w:val="fr-BE"/>
        </w:rPr>
      </w:pPr>
    </w:p>
    <w:p w:rsidR="00B4468E" w:rsidRPr="00B01ADB" w:rsidRDefault="00B4468E" w:rsidP="00B4468E">
      <w:pPr>
        <w:spacing w:line="276" w:lineRule="auto"/>
        <w:rPr>
          <w:sz w:val="22"/>
          <w:lang w:val="fr-FR"/>
        </w:rPr>
      </w:pPr>
      <w:r w:rsidRPr="00B01ADB">
        <w:rPr>
          <w:sz w:val="22"/>
          <w:lang w:val="fr-FR"/>
        </w:rPr>
        <w:t>A la date anniversaire de l’entrée en vigueur du bail, le loyer est indexé, à la demande écrite du propriétaire.</w:t>
      </w:r>
    </w:p>
    <w:p w:rsidR="00B4468E" w:rsidRPr="00B01ADB" w:rsidRDefault="00B4468E" w:rsidP="00B4468E">
      <w:pPr>
        <w:spacing w:line="276" w:lineRule="auto"/>
        <w:rPr>
          <w:i/>
          <w:sz w:val="22"/>
          <w:lang w:val="fr-FR"/>
        </w:rPr>
      </w:pPr>
      <w:r>
        <w:rPr>
          <w:noProof/>
          <w:sz w:val="22"/>
          <w:lang w:val="fr-BE" w:eastAsia="fr-BE" w:bidi="ar-SA"/>
        </w:rPr>
        <mc:AlternateContent>
          <mc:Choice Requires="wps">
            <w:drawing>
              <wp:anchor distT="0" distB="0" distL="114300" distR="114300" simplePos="0" relativeHeight="251658240" behindDoc="0" locked="0" layoutInCell="0" allowOverlap="1">
                <wp:simplePos x="0" y="0"/>
                <wp:positionH relativeFrom="column">
                  <wp:posOffset>1649095</wp:posOffset>
                </wp:positionH>
                <wp:positionV relativeFrom="paragraph">
                  <wp:posOffset>201295</wp:posOffset>
                </wp:positionV>
                <wp:extent cx="2195195" cy="635"/>
                <wp:effectExtent l="0" t="0" r="33655" b="37465"/>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6350">
                          <a:solidFill>
                            <a:srgbClr val="000000"/>
                          </a:solidFill>
                          <a:round/>
                          <a:headEnd type="none" w="sm" len="sm"/>
                          <a:tailEnd type="none" w="sm" len="sm"/>
                        </a:ln>
                        <a:effectLs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226CB6" id="Connecteur droit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15.85pt" to="302.7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" o:allowincell="f" strokeweight=".5pt">
                <v:stroke startarrowwidth="narrow" startarrowlength="short" endarrowwidth="narrow" endarrowlength="short"/>
              </v:line>
            </w:pict>
          </mc:Fallback>
        </mc:AlternateContent>
      </w:r>
      <w:r w:rsidRPr="00B01ADB">
        <w:rPr>
          <w:sz w:val="22"/>
          <w:lang w:val="fr-FR"/>
        </w:rPr>
        <w:t>Le loyer indexé est égal à :</w:t>
      </w:r>
      <w:r w:rsidRPr="00B01ADB">
        <w:rPr>
          <w:sz w:val="22"/>
          <w:lang w:val="fr-FR"/>
        </w:rPr>
        <w:tab/>
      </w:r>
      <w:r w:rsidRPr="00B01ADB">
        <w:rPr>
          <w:b/>
          <w:i/>
          <w:sz w:val="22"/>
          <w:lang w:val="fr-FR"/>
        </w:rPr>
        <w:t>loyer de base  x  nouvel indice</w:t>
      </w:r>
    </w:p>
    <w:p w:rsidR="00B4468E" w:rsidRPr="00B01ADB" w:rsidRDefault="00B4468E" w:rsidP="00B4468E">
      <w:pPr>
        <w:spacing w:line="276" w:lineRule="auto"/>
        <w:rPr>
          <w:b/>
          <w:sz w:val="22"/>
          <w:lang w:val="fr-FR"/>
        </w:rPr>
      </w:pPr>
      <w:r w:rsidRPr="00B01ADB">
        <w:rPr>
          <w:b/>
          <w:i/>
          <w:sz w:val="22"/>
          <w:lang w:val="fr-FR"/>
        </w:rPr>
        <w:tab/>
      </w:r>
      <w:r w:rsidRPr="00B01ADB">
        <w:rPr>
          <w:b/>
          <w:i/>
          <w:sz w:val="22"/>
          <w:lang w:val="fr-FR"/>
        </w:rPr>
        <w:tab/>
      </w:r>
      <w:r w:rsidRPr="00B01ADB">
        <w:rPr>
          <w:b/>
          <w:i/>
          <w:sz w:val="22"/>
          <w:lang w:val="fr-FR"/>
        </w:rPr>
        <w:tab/>
      </w:r>
      <w:r w:rsidRPr="00B01ADB">
        <w:rPr>
          <w:b/>
          <w:i/>
          <w:sz w:val="22"/>
          <w:lang w:val="fr-FR"/>
        </w:rPr>
        <w:tab/>
      </w:r>
      <w:r w:rsidRPr="00B01ADB">
        <w:rPr>
          <w:b/>
          <w:i/>
          <w:sz w:val="22"/>
          <w:lang w:val="fr-FR"/>
        </w:rPr>
        <w:tab/>
        <w:t>indice de départ</w:t>
      </w:r>
    </w:p>
    <w:p w:rsidR="00B4468E" w:rsidRPr="00B01ADB" w:rsidRDefault="00B4468E" w:rsidP="00B4468E">
      <w:pPr>
        <w:spacing w:line="276" w:lineRule="auto"/>
        <w:rPr>
          <w:sz w:val="22"/>
          <w:lang w:val="fr-FR"/>
        </w:rPr>
      </w:pPr>
      <w:r w:rsidRPr="00B01ADB">
        <w:rPr>
          <w:sz w:val="22"/>
          <w:lang w:val="fr-FR"/>
        </w:rPr>
        <w:t>Le</w:t>
      </w:r>
      <w:r w:rsidRPr="00B01ADB">
        <w:rPr>
          <w:b/>
          <w:sz w:val="22"/>
          <w:lang w:val="fr-FR"/>
        </w:rPr>
        <w:t xml:space="preserve"> </w:t>
      </w:r>
      <w:r w:rsidRPr="00B01ADB">
        <w:rPr>
          <w:b/>
          <w:i/>
          <w:sz w:val="22"/>
          <w:lang w:val="fr-FR"/>
        </w:rPr>
        <w:t>loyer de base</w:t>
      </w:r>
      <w:r w:rsidRPr="00B01ADB">
        <w:rPr>
          <w:sz w:val="22"/>
          <w:lang w:val="fr-FR"/>
        </w:rPr>
        <w:t xml:space="preserve"> est le loyer fixé par le présent bail.</w:t>
      </w:r>
    </w:p>
    <w:p w:rsidR="00B4468E" w:rsidRPr="00B01ADB" w:rsidRDefault="00B4468E" w:rsidP="00B4468E">
      <w:pPr>
        <w:spacing w:line="276" w:lineRule="auto"/>
        <w:rPr>
          <w:sz w:val="22"/>
          <w:lang w:val="fr-FR"/>
        </w:rPr>
      </w:pPr>
      <w:r w:rsidRPr="00B01ADB">
        <w:rPr>
          <w:sz w:val="22"/>
          <w:lang w:val="fr-FR"/>
        </w:rPr>
        <w:t xml:space="preserve">Le </w:t>
      </w:r>
      <w:r w:rsidRPr="00B01ADB">
        <w:rPr>
          <w:b/>
          <w:i/>
          <w:sz w:val="22"/>
          <w:lang w:val="fr-FR"/>
        </w:rPr>
        <w:t>nouvel indice</w:t>
      </w:r>
      <w:r w:rsidRPr="00B01ADB">
        <w:rPr>
          <w:sz w:val="22"/>
          <w:lang w:val="fr-FR"/>
        </w:rPr>
        <w:t xml:space="preserve"> est l’indice santé du mois qui précède celui de la date anniversaire de l’entrée en vigueur du bail</w:t>
      </w:r>
    </w:p>
    <w:p w:rsidR="00B4468E" w:rsidRPr="00B01ADB" w:rsidRDefault="00B4468E" w:rsidP="00B4468E">
      <w:pPr>
        <w:spacing w:line="276" w:lineRule="auto"/>
        <w:rPr>
          <w:sz w:val="22"/>
          <w:lang w:val="fr-FR"/>
        </w:rPr>
      </w:pPr>
      <w:r w:rsidRPr="00B01ADB">
        <w:rPr>
          <w:sz w:val="22"/>
          <w:lang w:val="fr-FR"/>
        </w:rPr>
        <w:t>L’</w:t>
      </w:r>
      <w:r w:rsidRPr="00B01ADB">
        <w:rPr>
          <w:b/>
          <w:i/>
          <w:sz w:val="22"/>
          <w:lang w:val="fr-FR"/>
        </w:rPr>
        <w:t>indice de départ</w:t>
      </w:r>
      <w:r w:rsidRPr="00B01ADB">
        <w:rPr>
          <w:sz w:val="22"/>
          <w:lang w:val="fr-FR"/>
        </w:rPr>
        <w:t xml:space="preserve"> est l’indice santé du mois qui précède celui de la signature du bail.</w:t>
      </w:r>
    </w:p>
    <w:p w:rsidR="00B4468E" w:rsidRPr="00B01ADB" w:rsidRDefault="00B4468E" w:rsidP="00B4468E">
      <w:pPr>
        <w:spacing w:line="276" w:lineRule="auto"/>
        <w:rPr>
          <w:color w:val="548DD4" w:themeColor="text2" w:themeTint="99"/>
          <w:sz w:val="22"/>
          <w:lang w:val="fr-FR"/>
        </w:rPr>
      </w:pPr>
      <w:r w:rsidRPr="00B4468E">
        <w:rPr>
          <w:rFonts w:ascii="Segoe UI Symbol" w:hAnsi="Segoe UI Symbol"/>
          <w:color w:val="E30479"/>
          <w:sz w:val="22"/>
          <w:lang w:val="fr-BE"/>
        </w:rPr>
        <w:t>☞</w:t>
      </w:r>
      <w:r w:rsidRPr="00B01ADB">
        <w:rPr>
          <w:color w:val="E30479"/>
          <w:sz w:val="22"/>
          <w:lang w:val="fr-FR"/>
        </w:rPr>
        <w:t xml:space="preserve"> Pour calculer et demander à temps cette indexation, contactez </w:t>
      </w:r>
      <w:hyperlink r:id="rId9" w:history="1">
        <w:r w:rsidRPr="00B01ADB">
          <w:rPr>
            <w:rStyle w:val="Lienhypertexte"/>
            <w:color w:val="E30479"/>
            <w:sz w:val="22"/>
            <w:lang w:val="fr-FR"/>
          </w:rPr>
          <w:t>un avocat</w:t>
        </w:r>
      </w:hyperlink>
      <w:r w:rsidRPr="00B01ADB">
        <w:rPr>
          <w:color w:val="548DD4" w:themeColor="text2" w:themeTint="99"/>
          <w:sz w:val="22"/>
          <w:lang w:val="fr-FR"/>
        </w:rPr>
        <w:t xml:space="preserve"> </w:t>
      </w:r>
    </w:p>
    <w:p w:rsidR="00043C44" w:rsidRPr="00B4468E" w:rsidRDefault="00043C44">
      <w:pPr>
        <w:pStyle w:val="Standard"/>
        <w:jc w:val="both"/>
        <w:rPr>
          <w:color w:val="000000"/>
          <w:sz w:val="22"/>
          <w:szCs w:val="22"/>
          <w:lang w:val="fr-FR"/>
        </w:rPr>
      </w:pPr>
    </w:p>
    <w:p w:rsidR="006A5911" w:rsidRPr="00043C44" w:rsidRDefault="006A5911">
      <w:pPr>
        <w:pStyle w:val="Standard"/>
        <w:jc w:val="both"/>
        <w:rPr>
          <w:color w:val="000000"/>
          <w:sz w:val="22"/>
          <w:szCs w:val="22"/>
          <w:lang w:val="fr-BE"/>
        </w:rPr>
      </w:pPr>
    </w:p>
    <w:p w:rsidR="006A5911" w:rsidRPr="00043C44" w:rsidRDefault="00B34A0D">
      <w:pPr>
        <w:pStyle w:val="Standard"/>
        <w:jc w:val="both"/>
        <w:rPr>
          <w:b/>
          <w:color w:val="000000"/>
          <w:sz w:val="22"/>
          <w:szCs w:val="22"/>
          <w:lang w:val="fr-BE"/>
        </w:rPr>
      </w:pPr>
      <w:r w:rsidRPr="00043C44">
        <w:rPr>
          <w:b/>
          <w:color w:val="000000"/>
          <w:sz w:val="22"/>
          <w:szCs w:val="22"/>
          <w:lang w:val="fr-BE"/>
        </w:rPr>
        <w:t xml:space="preserve">Article 5. Manquements du preneur </w:t>
      </w:r>
    </w:p>
    <w:p w:rsidR="006A5911" w:rsidRPr="00043C44" w:rsidRDefault="006A5911">
      <w:pPr>
        <w:pStyle w:val="Standard"/>
        <w:jc w:val="both"/>
        <w:rPr>
          <w:color w:val="000000"/>
          <w:sz w:val="22"/>
          <w:szCs w:val="22"/>
          <w:lang w:val="fr-BE"/>
        </w:rPr>
      </w:pPr>
    </w:p>
    <w:p w:rsidR="006A5911" w:rsidRDefault="00B34A0D">
      <w:pPr>
        <w:pStyle w:val="Standard"/>
        <w:jc w:val="both"/>
        <w:rPr>
          <w:color w:val="000000"/>
          <w:sz w:val="22"/>
          <w:szCs w:val="22"/>
          <w:lang w:val="fr-BE"/>
        </w:rPr>
      </w:pPr>
      <w:r w:rsidRPr="00043C44">
        <w:rPr>
          <w:color w:val="000000"/>
          <w:sz w:val="22"/>
          <w:szCs w:val="22"/>
          <w:lang w:val="fr-BE"/>
        </w:rPr>
        <w:t>Sans préjudice de tous dommages et intérêts, le bailleur se réserve le droit, en cas de manquement du preneur à une des obligations lui incombant en vertu de la présente convention et de la loi, de résilier la convention moyennant le respect d'un délai de préavis de 1 (un) mois.</w:t>
      </w:r>
    </w:p>
    <w:p w:rsidR="00043C44" w:rsidRDefault="00043C44">
      <w:pPr>
        <w:pStyle w:val="Standard"/>
        <w:jc w:val="both"/>
        <w:rPr>
          <w:color w:val="000000"/>
          <w:sz w:val="22"/>
          <w:szCs w:val="22"/>
          <w:lang w:val="fr-BE"/>
        </w:rPr>
      </w:pPr>
    </w:p>
    <w:p w:rsidR="00043C44" w:rsidRPr="00043C44" w:rsidRDefault="00043C44" w:rsidP="00043C44">
      <w:pPr>
        <w:spacing w:line="276" w:lineRule="auto"/>
        <w:rPr>
          <w:color w:val="E30479"/>
          <w:sz w:val="22"/>
          <w:szCs w:val="22"/>
          <w:lang w:val="fr-BE"/>
        </w:rPr>
      </w:pPr>
      <w:r w:rsidRPr="00043C44">
        <w:rPr>
          <w:rFonts w:ascii="Segoe UI Symbol" w:hAnsi="Segoe UI Symbol"/>
          <w:color w:val="E30479"/>
          <w:sz w:val="22"/>
          <w:szCs w:val="22"/>
          <w:lang w:val="fr-BE"/>
        </w:rPr>
        <w:t>☞</w:t>
      </w:r>
      <w:r w:rsidRPr="00043C44">
        <w:rPr>
          <w:color w:val="E30479"/>
          <w:sz w:val="22"/>
          <w:szCs w:val="22"/>
          <w:lang w:val="fr-BE"/>
        </w:rPr>
        <w:t xml:space="preserve"> </w:t>
      </w:r>
      <w:r>
        <w:rPr>
          <w:color w:val="E30479"/>
          <w:sz w:val="22"/>
          <w:szCs w:val="22"/>
          <w:lang w:val="fr-BE"/>
        </w:rPr>
        <w:t>Contactez un avocat pour vous aider à rédiger le renon.</w:t>
      </w:r>
      <w:r w:rsidRPr="00043C44">
        <w:rPr>
          <w:color w:val="E30479"/>
          <w:sz w:val="22"/>
          <w:szCs w:val="22"/>
          <w:lang w:val="fr-BE"/>
        </w:rPr>
        <w:tab/>
      </w:r>
    </w:p>
    <w:p w:rsidR="00043C44" w:rsidRPr="00043C44" w:rsidRDefault="00043C44">
      <w:pPr>
        <w:pStyle w:val="Standard"/>
        <w:jc w:val="both"/>
        <w:rPr>
          <w:color w:val="000000"/>
          <w:sz w:val="22"/>
          <w:szCs w:val="22"/>
          <w:lang w:val="fr-BE"/>
        </w:rPr>
      </w:pPr>
    </w:p>
    <w:p w:rsidR="006A5911" w:rsidRDefault="006A5911">
      <w:pPr>
        <w:pStyle w:val="Standard"/>
        <w:jc w:val="both"/>
        <w:rPr>
          <w:color w:val="000000"/>
          <w:sz w:val="22"/>
          <w:szCs w:val="22"/>
          <w:lang w:val="fr-BE"/>
        </w:rPr>
      </w:pPr>
    </w:p>
    <w:p w:rsidR="00EA536B" w:rsidRPr="00EA536B" w:rsidRDefault="00EA536B" w:rsidP="00EA536B">
      <w:pPr>
        <w:pStyle w:val="Standard"/>
        <w:jc w:val="both"/>
        <w:rPr>
          <w:b/>
          <w:color w:val="000000"/>
          <w:sz w:val="22"/>
          <w:szCs w:val="22"/>
          <w:lang w:val="fr-BE"/>
        </w:rPr>
      </w:pPr>
      <w:bookmarkStart w:id="1" w:name="_Ref411247051"/>
      <w:r w:rsidRPr="00043C44">
        <w:rPr>
          <w:b/>
          <w:color w:val="000000"/>
          <w:sz w:val="22"/>
          <w:szCs w:val="22"/>
          <w:lang w:val="fr-BE"/>
        </w:rPr>
        <w:t xml:space="preserve">Article 6. </w:t>
      </w:r>
      <w:r w:rsidR="00C3532D" w:rsidRPr="00EA536B">
        <w:rPr>
          <w:b/>
          <w:color w:val="000000"/>
          <w:sz w:val="22"/>
          <w:szCs w:val="22"/>
          <w:lang w:val="fr-BE"/>
        </w:rPr>
        <w:t>État</w:t>
      </w:r>
      <w:r w:rsidRPr="00EA536B">
        <w:rPr>
          <w:b/>
          <w:color w:val="000000"/>
          <w:sz w:val="22"/>
          <w:szCs w:val="22"/>
          <w:lang w:val="fr-BE"/>
        </w:rPr>
        <w:t xml:space="preserve"> des lieux</w:t>
      </w:r>
      <w:bookmarkEnd w:id="1"/>
    </w:p>
    <w:p w:rsidR="00EA536B" w:rsidRPr="00B01ADB" w:rsidRDefault="00EA536B" w:rsidP="00EA536B">
      <w:pPr>
        <w:spacing w:line="276" w:lineRule="auto"/>
        <w:rPr>
          <w:sz w:val="22"/>
          <w:lang w:val="fr-FR"/>
        </w:rPr>
      </w:pPr>
    </w:p>
    <w:p w:rsidR="00EA536B" w:rsidRPr="00B01ADB" w:rsidRDefault="00EA536B" w:rsidP="00EA536B">
      <w:pPr>
        <w:spacing w:line="276" w:lineRule="auto"/>
        <w:rPr>
          <w:sz w:val="22"/>
          <w:lang w:val="fr-FR"/>
        </w:rPr>
      </w:pPr>
      <w:r w:rsidRPr="00B01ADB">
        <w:rPr>
          <w:sz w:val="22"/>
          <w:lang w:val="fr-FR"/>
        </w:rPr>
        <w:t xml:space="preserve">Les états des lieux d’entrée et de sortie sont dressés à l’amiable </w:t>
      </w:r>
      <w:r w:rsidRPr="00B01ADB">
        <w:rPr>
          <w:i/>
          <w:sz w:val="22"/>
          <w:lang w:val="fr-FR"/>
        </w:rPr>
        <w:t>OU</w:t>
      </w:r>
      <w:r w:rsidRPr="00B01ADB">
        <w:rPr>
          <w:sz w:val="22"/>
          <w:lang w:val="fr-FR"/>
        </w:rPr>
        <w:t xml:space="preserve"> établis par un expert désigné de commun accord, les frais étant supportés pour moitié par le propriétaire et pour moitié par le </w:t>
      </w:r>
      <w:r>
        <w:rPr>
          <w:sz w:val="22"/>
          <w:lang w:val="fr-FR"/>
        </w:rPr>
        <w:t>preneur</w:t>
      </w:r>
      <w:r w:rsidRPr="00B01ADB">
        <w:rPr>
          <w:sz w:val="22"/>
          <w:lang w:val="fr-FR"/>
        </w:rPr>
        <w:t>.</w:t>
      </w:r>
    </w:p>
    <w:p w:rsidR="00EA536B" w:rsidRPr="00B01ADB" w:rsidRDefault="00EA536B" w:rsidP="00EA536B">
      <w:pPr>
        <w:spacing w:line="276" w:lineRule="auto"/>
        <w:rPr>
          <w:sz w:val="22"/>
          <w:lang w:val="fr-FR"/>
        </w:rPr>
      </w:pPr>
      <w:r w:rsidRPr="00B01ADB">
        <w:rPr>
          <w:sz w:val="22"/>
          <w:lang w:val="fr-FR"/>
        </w:rPr>
        <w:t xml:space="preserve">L’état des lieux d’entrée est obligatoire. Il devra être effectué soit pendant le temps où </w:t>
      </w:r>
      <w:r>
        <w:rPr>
          <w:sz w:val="22"/>
          <w:lang w:val="fr-FR"/>
        </w:rPr>
        <w:t>le garage est inoccupé</w:t>
      </w:r>
      <w:r w:rsidRPr="00B01ADB">
        <w:rPr>
          <w:sz w:val="22"/>
          <w:lang w:val="fr-FR"/>
        </w:rPr>
        <w:t xml:space="preserve"> soit endéans le premier mois de l’occupation.</w:t>
      </w:r>
    </w:p>
    <w:p w:rsidR="00EA536B" w:rsidRPr="00B01ADB" w:rsidRDefault="00EA536B" w:rsidP="00EA536B">
      <w:pPr>
        <w:spacing w:line="276" w:lineRule="auto"/>
        <w:rPr>
          <w:color w:val="E30479"/>
          <w:sz w:val="22"/>
          <w:lang w:val="fr-FR"/>
        </w:rPr>
      </w:pPr>
      <w:r w:rsidRPr="00EA536B">
        <w:rPr>
          <w:rFonts w:ascii="Segoe UI Symbol" w:hAnsi="Segoe UI Symbol"/>
          <w:color w:val="E30479"/>
          <w:sz w:val="22"/>
          <w:lang w:val="fr-BE"/>
        </w:rPr>
        <w:t>☞</w:t>
      </w:r>
      <w:r w:rsidRPr="00B01ADB">
        <w:rPr>
          <w:color w:val="E30479"/>
          <w:sz w:val="22"/>
          <w:lang w:val="fr-FR"/>
        </w:rPr>
        <w:t xml:space="preserve"> Notez un rappel dans votre calendrier</w:t>
      </w:r>
      <w:r w:rsidRPr="00B01ADB">
        <w:rPr>
          <w:color w:val="E30479"/>
          <w:sz w:val="22"/>
          <w:lang w:val="fr-FR"/>
        </w:rPr>
        <w:tab/>
      </w:r>
    </w:p>
    <w:p w:rsidR="00EA536B" w:rsidRDefault="00EA536B" w:rsidP="00EA536B">
      <w:pPr>
        <w:spacing w:line="276" w:lineRule="auto"/>
        <w:rPr>
          <w:sz w:val="22"/>
          <w:lang w:val="fr-FR"/>
        </w:rPr>
      </w:pPr>
      <w:r w:rsidRPr="00B01ADB">
        <w:rPr>
          <w:sz w:val="22"/>
          <w:lang w:val="fr-FR"/>
        </w:rPr>
        <w:t>L’état des lieux</w:t>
      </w:r>
      <w:r>
        <w:rPr>
          <w:sz w:val="22"/>
          <w:lang w:val="fr-FR"/>
        </w:rPr>
        <w:t xml:space="preserve"> d’entrée</w:t>
      </w:r>
      <w:r w:rsidRPr="00B01ADB">
        <w:rPr>
          <w:sz w:val="22"/>
          <w:lang w:val="fr-FR"/>
        </w:rPr>
        <w:t xml:space="preserve"> sera </w:t>
      </w:r>
      <w:r w:rsidRPr="00B01ADB">
        <w:rPr>
          <w:color w:val="E30479"/>
          <w:sz w:val="22"/>
          <w:lang w:val="fr-FR"/>
        </w:rPr>
        <w:t xml:space="preserve">annexé </w:t>
      </w:r>
      <w:r w:rsidRPr="00B01ADB">
        <w:rPr>
          <w:sz w:val="22"/>
          <w:lang w:val="fr-FR"/>
        </w:rPr>
        <w:t xml:space="preserve">au présent bail. </w:t>
      </w:r>
    </w:p>
    <w:p w:rsidR="00EA536B" w:rsidRDefault="00EA536B" w:rsidP="00EA536B">
      <w:pPr>
        <w:spacing w:line="276" w:lineRule="auto"/>
        <w:rPr>
          <w:sz w:val="22"/>
          <w:lang w:val="fr-FR"/>
        </w:rPr>
      </w:pPr>
      <w:r>
        <w:rPr>
          <w:sz w:val="22"/>
          <w:lang w:val="fr-FR"/>
        </w:rPr>
        <w:t>L’état des lieux de sortie sera réalisé au plus tard le dernier jour d’occupation du bien.</w:t>
      </w:r>
    </w:p>
    <w:p w:rsidR="00EA536B" w:rsidRPr="00B01ADB" w:rsidRDefault="00EA536B" w:rsidP="00EA536B">
      <w:pPr>
        <w:spacing w:line="276" w:lineRule="auto"/>
        <w:rPr>
          <w:sz w:val="22"/>
          <w:lang w:val="fr-FR"/>
        </w:rPr>
      </w:pPr>
      <w:r>
        <w:rPr>
          <w:sz w:val="22"/>
          <w:lang w:val="fr-FR"/>
        </w:rPr>
        <w:t>Il sera réalisé sur base de l’état des lieux d’entrée. Les dégâts locatifs seront précisément détaillés et valorisés si possible, à défaut de quoi ils seront réservés.</w:t>
      </w:r>
    </w:p>
    <w:p w:rsidR="00EA536B" w:rsidRPr="00EA536B" w:rsidRDefault="00EA536B">
      <w:pPr>
        <w:pStyle w:val="Standard"/>
        <w:jc w:val="both"/>
        <w:rPr>
          <w:color w:val="000000"/>
          <w:sz w:val="22"/>
          <w:szCs w:val="22"/>
          <w:lang w:val="fr-FR"/>
        </w:rPr>
      </w:pPr>
    </w:p>
    <w:p w:rsidR="006A5911" w:rsidRPr="00043C44" w:rsidRDefault="00EA536B">
      <w:pPr>
        <w:pStyle w:val="Standard"/>
        <w:jc w:val="both"/>
        <w:rPr>
          <w:b/>
          <w:color w:val="000000"/>
          <w:sz w:val="22"/>
          <w:szCs w:val="22"/>
          <w:lang w:val="fr-BE"/>
        </w:rPr>
      </w:pPr>
      <w:r>
        <w:rPr>
          <w:b/>
          <w:color w:val="000000"/>
          <w:sz w:val="22"/>
          <w:szCs w:val="22"/>
          <w:lang w:val="fr-BE"/>
        </w:rPr>
        <w:t>Article 7</w:t>
      </w:r>
      <w:r w:rsidR="00B34A0D" w:rsidRPr="00043C44">
        <w:rPr>
          <w:b/>
          <w:color w:val="000000"/>
          <w:sz w:val="22"/>
          <w:szCs w:val="22"/>
          <w:lang w:val="fr-BE"/>
        </w:rPr>
        <w:t xml:space="preserve">. Entretien et réparations </w:t>
      </w:r>
    </w:p>
    <w:p w:rsidR="006A5911" w:rsidRPr="00043C44" w:rsidRDefault="006A5911">
      <w:pPr>
        <w:pStyle w:val="Standard"/>
        <w:jc w:val="both"/>
        <w:rPr>
          <w:color w:val="000000"/>
          <w:sz w:val="22"/>
          <w:szCs w:val="22"/>
          <w:lang w:val="fr-BE"/>
        </w:rPr>
      </w:pPr>
    </w:p>
    <w:p w:rsidR="006A5911" w:rsidRPr="00043C44" w:rsidRDefault="00B34A0D">
      <w:pPr>
        <w:pStyle w:val="Standard"/>
        <w:jc w:val="both"/>
        <w:rPr>
          <w:color w:val="000000"/>
          <w:sz w:val="22"/>
          <w:szCs w:val="22"/>
          <w:lang w:val="fr-BE"/>
        </w:rPr>
      </w:pPr>
      <w:r w:rsidRPr="00043C44">
        <w:rPr>
          <w:color w:val="000000"/>
          <w:sz w:val="22"/>
          <w:szCs w:val="22"/>
          <w:lang w:val="fr-BE"/>
        </w:rPr>
        <w:t>Le preneur s'engage à entretenir le bien loué et à le rendre à la fin du bail dans l'état tel qu'il résulte de l'état des lieux d’entrée.</w:t>
      </w:r>
    </w:p>
    <w:p w:rsidR="006A5911" w:rsidRPr="00043C44" w:rsidRDefault="006A5911">
      <w:pPr>
        <w:pStyle w:val="Standard"/>
        <w:jc w:val="both"/>
        <w:rPr>
          <w:color w:val="000000"/>
          <w:sz w:val="22"/>
          <w:szCs w:val="22"/>
          <w:lang w:val="fr-BE"/>
        </w:rPr>
      </w:pPr>
    </w:p>
    <w:p w:rsidR="006A5911" w:rsidRPr="00043C44" w:rsidRDefault="00B34A0D">
      <w:pPr>
        <w:pStyle w:val="Standard"/>
        <w:jc w:val="both"/>
        <w:rPr>
          <w:color w:val="000000"/>
          <w:sz w:val="22"/>
          <w:szCs w:val="22"/>
          <w:lang w:val="fr-BE"/>
        </w:rPr>
      </w:pPr>
      <w:r w:rsidRPr="00043C44">
        <w:rPr>
          <w:color w:val="000000"/>
          <w:sz w:val="22"/>
          <w:szCs w:val="22"/>
          <w:lang w:val="fr-BE"/>
        </w:rPr>
        <w:t>Le preneur s'engage à faire exécuter toutes les réparations qui sont à sa charge en vertu de la loi ou des usages.</w:t>
      </w:r>
    </w:p>
    <w:p w:rsidR="006A5911" w:rsidRPr="00043C44" w:rsidRDefault="006A5911">
      <w:pPr>
        <w:pStyle w:val="NormalWeb"/>
        <w:spacing w:after="0"/>
        <w:jc w:val="both"/>
        <w:rPr>
          <w:color w:val="000000"/>
          <w:sz w:val="22"/>
          <w:szCs w:val="22"/>
        </w:rPr>
      </w:pPr>
    </w:p>
    <w:p w:rsidR="006A5911" w:rsidRPr="00043C44" w:rsidRDefault="00B34A0D">
      <w:pPr>
        <w:pStyle w:val="NormalWeb"/>
        <w:spacing w:after="0"/>
        <w:jc w:val="both"/>
        <w:rPr>
          <w:sz w:val="22"/>
          <w:szCs w:val="22"/>
        </w:rPr>
      </w:pPr>
      <w:r w:rsidRPr="00043C44">
        <w:rPr>
          <w:color w:val="000000"/>
          <w:sz w:val="22"/>
          <w:szCs w:val="22"/>
        </w:rPr>
        <w:t>Il procédera également aux autres réparations, dans la mesure où celles-ci ont été causées par sa propre faute ou par la faute d'une personne, d'un animal ou d'une chose dont il doit répondre.</w:t>
      </w:r>
    </w:p>
    <w:p w:rsidR="006A5911" w:rsidRPr="00043C44" w:rsidRDefault="006A5911">
      <w:pPr>
        <w:pStyle w:val="NormalWeb"/>
        <w:spacing w:after="0"/>
        <w:jc w:val="both"/>
        <w:rPr>
          <w:color w:val="000000"/>
          <w:sz w:val="22"/>
          <w:szCs w:val="22"/>
        </w:rPr>
      </w:pPr>
    </w:p>
    <w:p w:rsidR="006A5911" w:rsidRPr="00043C44" w:rsidRDefault="008A1BF5">
      <w:pPr>
        <w:pStyle w:val="NormalWeb"/>
        <w:spacing w:after="0"/>
        <w:jc w:val="both"/>
        <w:rPr>
          <w:sz w:val="22"/>
          <w:szCs w:val="22"/>
        </w:rPr>
      </w:pPr>
      <w:r>
        <w:rPr>
          <w:color w:val="000000"/>
          <w:sz w:val="22"/>
          <w:szCs w:val="22"/>
        </w:rPr>
        <w:lastRenderedPageBreak/>
        <w:t>L</w:t>
      </w:r>
      <w:r w:rsidR="00B34A0D" w:rsidRPr="00043C44">
        <w:rPr>
          <w:color w:val="000000"/>
          <w:sz w:val="22"/>
          <w:szCs w:val="22"/>
        </w:rPr>
        <w:t>e preneur signalera sans délai au bailleur, par lettre recommandée, tout sinistre dont la</w:t>
      </w:r>
      <w:r>
        <w:rPr>
          <w:color w:val="000000"/>
          <w:sz w:val="22"/>
          <w:szCs w:val="22"/>
        </w:rPr>
        <w:t xml:space="preserve"> réparation incombe au bailleur. </w:t>
      </w:r>
      <w:r w:rsidRPr="00B01ADB">
        <w:rPr>
          <w:sz w:val="22"/>
          <w:lang w:val="fr-FR"/>
        </w:rPr>
        <w:t>À défaut, il peut être tenu responsable de l’aggravation de ces dégâts</w:t>
      </w:r>
      <w:r>
        <w:rPr>
          <w:sz w:val="22"/>
          <w:lang w:val="fr-FR"/>
        </w:rPr>
        <w:t>.</w:t>
      </w:r>
      <w:r w:rsidR="00B34A0D" w:rsidRPr="00043C44">
        <w:rPr>
          <w:color w:val="000000"/>
          <w:sz w:val="22"/>
          <w:szCs w:val="22"/>
        </w:rPr>
        <w:t xml:space="preserve"> En outre, le preneur pe</w:t>
      </w:r>
      <w:r w:rsidR="00B34A0D" w:rsidRPr="00043C44">
        <w:rPr>
          <w:color w:val="000000"/>
          <w:sz w:val="22"/>
          <w:szCs w:val="22"/>
        </w:rPr>
        <w:t>r</w:t>
      </w:r>
      <w:r w:rsidR="00B34A0D" w:rsidRPr="00043C44">
        <w:rPr>
          <w:color w:val="000000"/>
          <w:sz w:val="22"/>
          <w:szCs w:val="22"/>
        </w:rPr>
        <w:t>mettra au bailleur et/ou à son mandataire d'examiner tout sinistre et de faire procéder, le cas échéant aux travaux de réfection nécessaires.</w:t>
      </w:r>
    </w:p>
    <w:p w:rsidR="006A5911" w:rsidRDefault="00B34A0D">
      <w:pPr>
        <w:pStyle w:val="NormalWeb"/>
        <w:spacing w:after="0"/>
        <w:jc w:val="both"/>
        <w:rPr>
          <w:color w:val="000000"/>
          <w:sz w:val="22"/>
          <w:szCs w:val="22"/>
        </w:rPr>
      </w:pPr>
      <w:r w:rsidRPr="00043C44">
        <w:rPr>
          <w:color w:val="000000"/>
          <w:sz w:val="22"/>
          <w:szCs w:val="22"/>
        </w:rPr>
        <w:t>Même si les travaux de réfection exécutés par le bailleur se prolongent pendant plus de quarante jours, ils ne pourront donner lieu à une indemnisation dans le chef du preneur.</w:t>
      </w:r>
    </w:p>
    <w:p w:rsidR="00BE65B6" w:rsidRDefault="00BE65B6">
      <w:pPr>
        <w:pStyle w:val="NormalWeb"/>
        <w:spacing w:after="0"/>
        <w:jc w:val="both"/>
        <w:rPr>
          <w:color w:val="000000"/>
          <w:sz w:val="22"/>
          <w:szCs w:val="22"/>
        </w:rPr>
      </w:pPr>
    </w:p>
    <w:p w:rsidR="00BE65B6" w:rsidRPr="00EA536B" w:rsidRDefault="00BE65B6" w:rsidP="00EA536B">
      <w:pPr>
        <w:spacing w:line="276" w:lineRule="auto"/>
        <w:rPr>
          <w:color w:val="E30479"/>
          <w:sz w:val="22"/>
          <w:szCs w:val="22"/>
          <w:lang w:val="fr-BE"/>
        </w:rPr>
      </w:pPr>
      <w:r w:rsidRPr="00043C44">
        <w:rPr>
          <w:rFonts w:ascii="Segoe UI Symbol" w:hAnsi="Segoe UI Symbol"/>
          <w:color w:val="E30479"/>
          <w:sz w:val="22"/>
          <w:szCs w:val="22"/>
          <w:lang w:val="fr-BE"/>
        </w:rPr>
        <w:t>☞</w:t>
      </w:r>
      <w:r w:rsidRPr="00043C44">
        <w:rPr>
          <w:color w:val="E30479"/>
          <w:sz w:val="22"/>
          <w:szCs w:val="22"/>
          <w:lang w:val="fr-BE"/>
        </w:rPr>
        <w:t xml:space="preserve"> </w:t>
      </w:r>
      <w:r>
        <w:rPr>
          <w:color w:val="E30479"/>
          <w:sz w:val="22"/>
          <w:szCs w:val="22"/>
          <w:lang w:val="fr-BE"/>
        </w:rPr>
        <w:t>Contactez un avocat si vous souhaitez apporter des précisions spécifiques à cette clause.</w:t>
      </w:r>
      <w:r w:rsidRPr="00043C44">
        <w:rPr>
          <w:color w:val="E30479"/>
          <w:sz w:val="22"/>
          <w:szCs w:val="22"/>
          <w:lang w:val="fr-BE"/>
        </w:rPr>
        <w:tab/>
      </w:r>
    </w:p>
    <w:p w:rsidR="00BE65B6" w:rsidRPr="00043C44" w:rsidRDefault="00BE65B6">
      <w:pPr>
        <w:pStyle w:val="NormalWeb"/>
        <w:spacing w:after="0"/>
        <w:jc w:val="both"/>
        <w:rPr>
          <w:color w:val="000000"/>
          <w:sz w:val="22"/>
          <w:szCs w:val="22"/>
        </w:rPr>
      </w:pPr>
    </w:p>
    <w:p w:rsidR="006A5911" w:rsidRPr="00043C44" w:rsidRDefault="00C3532D">
      <w:pPr>
        <w:pStyle w:val="NormalWeb"/>
        <w:spacing w:after="0"/>
        <w:jc w:val="both"/>
        <w:rPr>
          <w:b/>
          <w:color w:val="000000"/>
          <w:sz w:val="22"/>
          <w:szCs w:val="22"/>
        </w:rPr>
      </w:pPr>
      <w:r>
        <w:rPr>
          <w:b/>
          <w:color w:val="000000"/>
          <w:sz w:val="22"/>
          <w:szCs w:val="22"/>
        </w:rPr>
        <w:t>Article 8</w:t>
      </w:r>
      <w:r w:rsidR="00B34A0D" w:rsidRPr="00043C44">
        <w:rPr>
          <w:b/>
          <w:color w:val="000000"/>
          <w:sz w:val="22"/>
          <w:szCs w:val="22"/>
        </w:rPr>
        <w:t xml:space="preserve">. Frais et charges </w:t>
      </w:r>
    </w:p>
    <w:p w:rsidR="006A5911" w:rsidRPr="00043C44" w:rsidRDefault="006A5911">
      <w:pPr>
        <w:pStyle w:val="NormalWeb"/>
        <w:spacing w:after="0"/>
        <w:jc w:val="both"/>
        <w:rPr>
          <w:color w:val="000000"/>
          <w:sz w:val="22"/>
          <w:szCs w:val="22"/>
        </w:rPr>
      </w:pPr>
    </w:p>
    <w:p w:rsidR="006A5911" w:rsidRPr="00043C44" w:rsidRDefault="00B34A0D">
      <w:pPr>
        <w:pStyle w:val="NormalWeb"/>
        <w:spacing w:after="0"/>
        <w:jc w:val="both"/>
        <w:rPr>
          <w:sz w:val="22"/>
          <w:szCs w:val="22"/>
        </w:rPr>
      </w:pPr>
      <w:r w:rsidRPr="00043C44">
        <w:rPr>
          <w:color w:val="000000"/>
          <w:sz w:val="22"/>
          <w:szCs w:val="22"/>
        </w:rPr>
        <w:t>Les frais et charges afférents au bien loué correspondent aux dépenses réelles et sont à charge du preneur conformément à l'article 1728ter du Code civil.</w:t>
      </w:r>
    </w:p>
    <w:p w:rsidR="006A5911" w:rsidRPr="00043C44" w:rsidRDefault="006A5911">
      <w:pPr>
        <w:pStyle w:val="NormalWeb"/>
        <w:spacing w:after="0"/>
        <w:jc w:val="both"/>
        <w:rPr>
          <w:color w:val="000000"/>
          <w:sz w:val="22"/>
          <w:szCs w:val="22"/>
        </w:rPr>
      </w:pPr>
    </w:p>
    <w:p w:rsidR="006A5911" w:rsidRPr="00043C44" w:rsidRDefault="00B34A0D">
      <w:pPr>
        <w:pStyle w:val="NormalWeb"/>
        <w:spacing w:after="0"/>
        <w:jc w:val="both"/>
        <w:rPr>
          <w:sz w:val="22"/>
          <w:szCs w:val="22"/>
        </w:rPr>
      </w:pPr>
      <w:r w:rsidRPr="00043C44">
        <w:rPr>
          <w:color w:val="000000"/>
          <w:sz w:val="22"/>
          <w:szCs w:val="22"/>
        </w:rPr>
        <w:t>Sont notamment considérés comme frais et charges les consommations d'eau, d'électricité etc. ainsi que la location et les frais se rapportant aux compteurs et autres appareils, tels que l'abonnement, le placement, la fermeture ou le remplacement lors du relevé des compteurs, sont à charge du preneur.</w:t>
      </w:r>
    </w:p>
    <w:p w:rsidR="006A5911" w:rsidRPr="00043C44" w:rsidRDefault="00B34A0D">
      <w:pPr>
        <w:pStyle w:val="NormalWeb"/>
        <w:spacing w:after="0"/>
        <w:jc w:val="both"/>
        <w:rPr>
          <w:sz w:val="22"/>
          <w:szCs w:val="22"/>
        </w:rPr>
      </w:pPr>
      <w:r w:rsidRPr="00043C44">
        <w:rPr>
          <w:color w:val="000000"/>
          <w:sz w:val="22"/>
          <w:szCs w:val="22"/>
        </w:rPr>
        <w:t>Le bailleur remet au plus tôt à la date anniversaire de la convention un décompte détaillé des frais et charges au preneur qui s'engage à payer, endéans un délai de 30 jours à dater du jour d'envoi, les sommes réclamées sur le compte bancaire n°</w:t>
      </w:r>
      <w:r w:rsidR="00EA536B">
        <w:rPr>
          <w:color w:val="000000"/>
          <w:sz w:val="22"/>
          <w:szCs w:val="22"/>
        </w:rPr>
        <w:t xml:space="preserve"> </w:t>
      </w:r>
      <w:r w:rsidRPr="00043C44">
        <w:rPr>
          <w:color w:val="000000"/>
          <w:sz w:val="22"/>
          <w:szCs w:val="22"/>
        </w:rPr>
        <w:t>BE.. …. …. …. ouvert au nom du bailleur.</w:t>
      </w:r>
    </w:p>
    <w:p w:rsidR="006A5911" w:rsidRPr="00043C44" w:rsidRDefault="006A5911">
      <w:pPr>
        <w:pStyle w:val="NormalWeb"/>
        <w:spacing w:after="0"/>
        <w:jc w:val="both"/>
        <w:rPr>
          <w:color w:val="000000"/>
          <w:sz w:val="22"/>
          <w:szCs w:val="22"/>
        </w:rPr>
      </w:pPr>
    </w:p>
    <w:p w:rsidR="006A5911" w:rsidRPr="00043C44" w:rsidRDefault="00C3532D">
      <w:pPr>
        <w:pStyle w:val="NormalWeb"/>
        <w:spacing w:after="0"/>
        <w:jc w:val="both"/>
        <w:rPr>
          <w:sz w:val="22"/>
          <w:szCs w:val="22"/>
        </w:rPr>
      </w:pPr>
      <w:r>
        <w:rPr>
          <w:b/>
          <w:color w:val="000000"/>
          <w:sz w:val="22"/>
          <w:szCs w:val="22"/>
        </w:rPr>
        <w:t>Article 9</w:t>
      </w:r>
      <w:r w:rsidR="00B34A0D" w:rsidRPr="00043C44">
        <w:rPr>
          <w:b/>
          <w:color w:val="000000"/>
          <w:sz w:val="22"/>
          <w:szCs w:val="22"/>
        </w:rPr>
        <w:t>. Assurances</w:t>
      </w:r>
    </w:p>
    <w:p w:rsidR="006A5911" w:rsidRPr="00043C44" w:rsidRDefault="006A5911">
      <w:pPr>
        <w:pStyle w:val="NormalWeb"/>
        <w:spacing w:after="0"/>
        <w:jc w:val="both"/>
        <w:rPr>
          <w:color w:val="000000"/>
          <w:sz w:val="22"/>
          <w:szCs w:val="22"/>
        </w:rPr>
      </w:pPr>
    </w:p>
    <w:p w:rsidR="00EA536B" w:rsidRPr="00B01ADB" w:rsidRDefault="00EA536B" w:rsidP="00EA536B">
      <w:pPr>
        <w:spacing w:line="276" w:lineRule="auto"/>
        <w:rPr>
          <w:sz w:val="22"/>
          <w:lang w:val="fr-FR"/>
        </w:rPr>
      </w:pPr>
      <w:r w:rsidRPr="00B01ADB">
        <w:rPr>
          <w:sz w:val="22"/>
          <w:lang w:val="fr-FR"/>
        </w:rPr>
        <w:t xml:space="preserve">Le </w:t>
      </w:r>
      <w:r>
        <w:rPr>
          <w:sz w:val="22"/>
          <w:lang w:val="fr-FR"/>
        </w:rPr>
        <w:t>preneur</w:t>
      </w:r>
      <w:r w:rsidRPr="00B01ADB">
        <w:rPr>
          <w:sz w:val="22"/>
          <w:lang w:val="fr-FR"/>
        </w:rPr>
        <w:t xml:space="preserve"> est tenu de se faire valablement assurer, à ses frais, pendant toute la durée du bail, contre les risques locatifs tels l’incendie, le dégât des eaux, les bris de glace,… L’assurance sera souscrite auprès d’une compagnie ayant son siège en Belgique.  Une copie de la police d’assurance devra être remise au propriétaire dans les 30 jours de la signature du présent bail.  Le </w:t>
      </w:r>
      <w:r>
        <w:rPr>
          <w:sz w:val="22"/>
          <w:lang w:val="fr-FR"/>
        </w:rPr>
        <w:t>preneur</w:t>
      </w:r>
      <w:r w:rsidRPr="00B01ADB">
        <w:rPr>
          <w:sz w:val="22"/>
          <w:lang w:val="fr-FR"/>
        </w:rPr>
        <w:t xml:space="preserve"> justifiera du paiement des primes d’assurances à toute demande du bailleur.</w:t>
      </w:r>
    </w:p>
    <w:p w:rsidR="00EA536B" w:rsidRPr="00B01ADB" w:rsidRDefault="00EA536B" w:rsidP="00EA536B">
      <w:pPr>
        <w:spacing w:line="276" w:lineRule="auto"/>
        <w:rPr>
          <w:color w:val="E30479"/>
          <w:sz w:val="22"/>
          <w:lang w:val="fr-FR"/>
        </w:rPr>
      </w:pPr>
      <w:r w:rsidRPr="00EA536B">
        <w:rPr>
          <w:rFonts w:ascii="Segoe UI Symbol" w:hAnsi="Segoe UI Symbol"/>
          <w:color w:val="E30479"/>
          <w:sz w:val="22"/>
          <w:lang w:val="fr-BE"/>
        </w:rPr>
        <w:t>☞</w:t>
      </w:r>
      <w:r w:rsidRPr="00B01ADB">
        <w:rPr>
          <w:color w:val="E30479"/>
          <w:sz w:val="22"/>
          <w:lang w:val="fr-FR"/>
        </w:rPr>
        <w:t xml:space="preserve"> Notez un rappel dans votre calendrier</w:t>
      </w:r>
      <w:r w:rsidRPr="00B01ADB">
        <w:rPr>
          <w:color w:val="E30479"/>
          <w:sz w:val="22"/>
          <w:lang w:val="fr-FR"/>
        </w:rPr>
        <w:tab/>
      </w:r>
    </w:p>
    <w:p w:rsidR="006A5911" w:rsidRPr="00EA536B" w:rsidRDefault="006A5911">
      <w:pPr>
        <w:pStyle w:val="NormalWeb"/>
        <w:spacing w:after="0"/>
        <w:jc w:val="both"/>
        <w:rPr>
          <w:color w:val="000000"/>
          <w:sz w:val="22"/>
          <w:szCs w:val="22"/>
          <w:lang w:val="fr-FR"/>
        </w:rPr>
      </w:pPr>
    </w:p>
    <w:p w:rsidR="006A5911" w:rsidRPr="00043C44" w:rsidRDefault="00C3532D">
      <w:pPr>
        <w:pStyle w:val="NormalWeb"/>
        <w:spacing w:after="0"/>
        <w:jc w:val="both"/>
        <w:rPr>
          <w:b/>
          <w:color w:val="000000"/>
          <w:sz w:val="22"/>
          <w:szCs w:val="22"/>
        </w:rPr>
      </w:pPr>
      <w:r>
        <w:rPr>
          <w:b/>
          <w:color w:val="000000"/>
          <w:sz w:val="22"/>
          <w:szCs w:val="22"/>
        </w:rPr>
        <w:t>Article 10.</w:t>
      </w:r>
      <w:r w:rsidR="00B34A0D" w:rsidRPr="00043C44">
        <w:rPr>
          <w:b/>
          <w:color w:val="000000"/>
          <w:sz w:val="22"/>
          <w:szCs w:val="22"/>
        </w:rPr>
        <w:t xml:space="preserve"> Cession de bail et sous-location </w:t>
      </w:r>
    </w:p>
    <w:p w:rsidR="006A5911" w:rsidRPr="00043C44" w:rsidRDefault="006A5911">
      <w:pPr>
        <w:pStyle w:val="NormalWeb"/>
        <w:spacing w:after="0"/>
        <w:jc w:val="both"/>
        <w:rPr>
          <w:color w:val="000000"/>
          <w:sz w:val="22"/>
          <w:szCs w:val="22"/>
        </w:rPr>
      </w:pPr>
    </w:p>
    <w:p w:rsidR="00C3532D" w:rsidRPr="00B01ADB" w:rsidRDefault="00C3532D" w:rsidP="00C3532D">
      <w:pPr>
        <w:spacing w:line="276" w:lineRule="auto"/>
        <w:rPr>
          <w:sz w:val="22"/>
          <w:lang w:val="fr-FR"/>
        </w:rPr>
      </w:pPr>
      <w:r w:rsidRPr="00B01ADB">
        <w:rPr>
          <w:sz w:val="22"/>
          <w:lang w:val="fr-FR"/>
        </w:rPr>
        <w:t>La cession du bail est interdite, sauf accord écrit et préalable du bailleur.</w:t>
      </w:r>
    </w:p>
    <w:p w:rsidR="00C3532D" w:rsidRPr="00B01ADB" w:rsidRDefault="00C3532D" w:rsidP="00C3532D">
      <w:pPr>
        <w:spacing w:line="276" w:lineRule="auto"/>
        <w:rPr>
          <w:sz w:val="22"/>
          <w:lang w:val="fr-FR"/>
        </w:rPr>
      </w:pPr>
      <w:r w:rsidRPr="00B01ADB">
        <w:rPr>
          <w:sz w:val="22"/>
          <w:lang w:val="fr-FR"/>
        </w:rPr>
        <w:t xml:space="preserve">Le </w:t>
      </w:r>
      <w:r>
        <w:rPr>
          <w:sz w:val="22"/>
          <w:lang w:val="fr-FR"/>
        </w:rPr>
        <w:t>preneur</w:t>
      </w:r>
      <w:r w:rsidRPr="00B01ADB">
        <w:rPr>
          <w:sz w:val="22"/>
          <w:lang w:val="fr-FR"/>
        </w:rPr>
        <w:t xml:space="preserve"> ne peut sous-louer tout ou partie du bien loué qu’avec l’accord écrit et préalable du bailleur.</w:t>
      </w:r>
    </w:p>
    <w:p w:rsidR="00C3532D" w:rsidRPr="00B01ADB" w:rsidRDefault="00C3532D" w:rsidP="00C3532D">
      <w:pPr>
        <w:spacing w:line="276" w:lineRule="auto"/>
        <w:rPr>
          <w:color w:val="E30479"/>
          <w:sz w:val="22"/>
          <w:lang w:val="fr-FR"/>
        </w:rPr>
      </w:pPr>
      <w:r w:rsidRPr="00C3532D">
        <w:rPr>
          <w:rFonts w:ascii="Segoe UI Symbol" w:hAnsi="Segoe UI Symbol"/>
          <w:color w:val="E30479"/>
          <w:sz w:val="22"/>
          <w:lang w:val="fr-BE"/>
        </w:rPr>
        <w:t>☞</w:t>
      </w:r>
      <w:r w:rsidRPr="00B01ADB">
        <w:rPr>
          <w:color w:val="E30479"/>
          <w:sz w:val="22"/>
          <w:lang w:val="fr-FR"/>
        </w:rPr>
        <w:t xml:space="preserve"> Contactez </w:t>
      </w:r>
      <w:hyperlink r:id="rId10" w:history="1">
        <w:r w:rsidRPr="00B01ADB">
          <w:rPr>
            <w:rStyle w:val="Lienhypertexte"/>
            <w:color w:val="E30479"/>
            <w:sz w:val="22"/>
            <w:lang w:val="fr-FR"/>
          </w:rPr>
          <w:t>un avocat</w:t>
        </w:r>
      </w:hyperlink>
      <w:r w:rsidRPr="00B01ADB">
        <w:rPr>
          <w:color w:val="E30479"/>
          <w:sz w:val="22"/>
          <w:lang w:val="fr-FR"/>
        </w:rPr>
        <w:t xml:space="preserve"> pour rédiger un contrat de cession ou de sous-location adéquat  </w:t>
      </w:r>
      <w:r w:rsidRPr="00B01ADB">
        <w:rPr>
          <w:color w:val="E30479"/>
          <w:sz w:val="22"/>
          <w:lang w:val="fr-FR"/>
        </w:rPr>
        <w:tab/>
      </w:r>
    </w:p>
    <w:p w:rsidR="006A5911" w:rsidRPr="00C3532D" w:rsidRDefault="006A5911">
      <w:pPr>
        <w:pStyle w:val="NormalWeb"/>
        <w:spacing w:after="0"/>
        <w:jc w:val="both"/>
        <w:rPr>
          <w:color w:val="000000"/>
          <w:sz w:val="22"/>
          <w:szCs w:val="22"/>
          <w:lang w:val="fr-FR"/>
        </w:rPr>
      </w:pPr>
    </w:p>
    <w:p w:rsidR="006A5911" w:rsidRPr="00043C44" w:rsidRDefault="00C3532D">
      <w:pPr>
        <w:widowControl/>
        <w:suppressAutoHyphens w:val="0"/>
        <w:autoSpaceDE/>
        <w:spacing w:before="100"/>
        <w:jc w:val="both"/>
        <w:textAlignment w:val="auto"/>
        <w:rPr>
          <w:b/>
          <w:color w:val="000000"/>
          <w:kern w:val="0"/>
          <w:sz w:val="22"/>
          <w:szCs w:val="22"/>
          <w:lang w:val="fr-BE" w:eastAsia="fr-BE" w:bidi="ar-SA"/>
        </w:rPr>
      </w:pPr>
      <w:r>
        <w:rPr>
          <w:b/>
          <w:color w:val="000000"/>
          <w:kern w:val="0"/>
          <w:sz w:val="22"/>
          <w:szCs w:val="22"/>
          <w:lang w:val="fr-BE" w:eastAsia="fr-BE" w:bidi="ar-SA"/>
        </w:rPr>
        <w:t>Article 11</w:t>
      </w:r>
      <w:r w:rsidR="00B34A0D" w:rsidRPr="00043C44">
        <w:rPr>
          <w:b/>
          <w:color w:val="000000"/>
          <w:kern w:val="0"/>
          <w:sz w:val="22"/>
          <w:szCs w:val="22"/>
          <w:lang w:val="fr-BE" w:eastAsia="fr-BE" w:bidi="ar-SA"/>
        </w:rPr>
        <w:t xml:space="preserve">. Transformations apportées au bien loué </w:t>
      </w:r>
    </w:p>
    <w:p w:rsidR="006A5911" w:rsidRPr="00043C44" w:rsidRDefault="006A5911">
      <w:pPr>
        <w:widowControl/>
        <w:suppressAutoHyphens w:val="0"/>
        <w:autoSpaceDE/>
        <w:spacing w:before="100"/>
        <w:jc w:val="both"/>
        <w:textAlignment w:val="auto"/>
        <w:rPr>
          <w:color w:val="000000"/>
          <w:kern w:val="0"/>
          <w:sz w:val="22"/>
          <w:szCs w:val="22"/>
          <w:lang w:val="fr-BE" w:eastAsia="fr-BE" w:bidi="ar-SA"/>
        </w:rPr>
      </w:pPr>
    </w:p>
    <w:p w:rsidR="00C3532D" w:rsidRPr="00B01ADB" w:rsidRDefault="00C3532D" w:rsidP="00C3532D">
      <w:pPr>
        <w:spacing w:line="276" w:lineRule="auto"/>
        <w:rPr>
          <w:sz w:val="22"/>
          <w:lang w:val="fr-FR"/>
        </w:rPr>
      </w:pPr>
      <w:r w:rsidRPr="00B01ADB">
        <w:rPr>
          <w:sz w:val="22"/>
          <w:lang w:val="fr-FR"/>
        </w:rPr>
        <w:t xml:space="preserve">Le </w:t>
      </w:r>
      <w:r>
        <w:rPr>
          <w:sz w:val="22"/>
          <w:lang w:val="fr-FR"/>
        </w:rPr>
        <w:t>preneur</w:t>
      </w:r>
      <w:r w:rsidRPr="00B01ADB">
        <w:rPr>
          <w:sz w:val="22"/>
          <w:lang w:val="fr-FR"/>
        </w:rPr>
        <w:t xml:space="preserve"> ne peut apporter aucune modification ou transformation au bien loué sans le consentement </w:t>
      </w:r>
      <w:r w:rsidRPr="00B01ADB">
        <w:rPr>
          <w:b/>
          <w:sz w:val="22"/>
          <w:lang w:val="fr-FR"/>
        </w:rPr>
        <w:t>préalable et écrit</w:t>
      </w:r>
      <w:r w:rsidRPr="00B01ADB">
        <w:rPr>
          <w:sz w:val="22"/>
          <w:lang w:val="fr-FR"/>
        </w:rPr>
        <w:t xml:space="preserve"> du bailleur.</w:t>
      </w:r>
    </w:p>
    <w:p w:rsidR="00C3532D" w:rsidRPr="00B01ADB" w:rsidRDefault="00C3532D" w:rsidP="00C3532D">
      <w:pPr>
        <w:spacing w:line="276" w:lineRule="auto"/>
        <w:rPr>
          <w:sz w:val="22"/>
          <w:lang w:val="fr-FR"/>
        </w:rPr>
      </w:pPr>
      <w:r w:rsidRPr="00B01ADB">
        <w:rPr>
          <w:sz w:val="22"/>
          <w:lang w:val="fr-FR"/>
        </w:rPr>
        <w:t>Pour toute modification ou transformation du bien loué qui sera autorisée, les parties se mettront d’accord par écrit sur la manière dont les travaux seront effectués.</w:t>
      </w:r>
    </w:p>
    <w:p w:rsidR="00C3532D" w:rsidRPr="00B01ADB" w:rsidRDefault="00C3532D" w:rsidP="00C3532D">
      <w:pPr>
        <w:spacing w:line="276" w:lineRule="auto"/>
        <w:rPr>
          <w:sz w:val="22"/>
          <w:lang w:val="fr-FR"/>
        </w:rPr>
      </w:pPr>
      <w:r w:rsidRPr="00B01ADB">
        <w:rPr>
          <w:sz w:val="22"/>
          <w:lang w:val="fr-FR"/>
        </w:rPr>
        <w:t>Sauf convention contraire, les travaux seront acquis sans indemnités au bailleur, qui aura toujours la possibilité d’exiger le rétablissement des lieux dans leur état initial.  Il en sera toujours ainsi pour tous les travaux effectués sans l’accord écrit du bailleur.</w:t>
      </w:r>
    </w:p>
    <w:p w:rsidR="00C3532D" w:rsidRPr="00B01ADB" w:rsidRDefault="00C3532D" w:rsidP="00C3532D">
      <w:pPr>
        <w:spacing w:line="276" w:lineRule="auto"/>
        <w:rPr>
          <w:sz w:val="22"/>
          <w:lang w:val="fr-FR"/>
        </w:rPr>
      </w:pPr>
      <w:r w:rsidRPr="00B01ADB">
        <w:rPr>
          <w:sz w:val="22"/>
          <w:lang w:val="fr-FR"/>
        </w:rPr>
        <w:t xml:space="preserve">À l’issue des travaux, un avenant à l’état des lieux initial sera dressé à l’amiable par les parties, à moins que l’une ou l’autre des parties n’exige qu’il soit établi par un expert désigné de commun accord et dont les frais </w:t>
      </w:r>
      <w:r w:rsidRPr="00B01ADB">
        <w:rPr>
          <w:sz w:val="22"/>
          <w:lang w:val="fr-FR"/>
        </w:rPr>
        <w:lastRenderedPageBreak/>
        <w:t>sont partagés par moitié.</w:t>
      </w:r>
    </w:p>
    <w:p w:rsidR="00C3532D" w:rsidRPr="00B01ADB" w:rsidRDefault="00C3532D" w:rsidP="00C3532D">
      <w:pPr>
        <w:spacing w:line="276" w:lineRule="auto"/>
        <w:rPr>
          <w:color w:val="E30479"/>
          <w:sz w:val="22"/>
          <w:lang w:val="fr-FR"/>
        </w:rPr>
      </w:pPr>
      <w:r w:rsidRPr="00C3532D">
        <w:rPr>
          <w:rFonts w:ascii="Segoe UI Symbol" w:hAnsi="Segoe UI Symbol"/>
          <w:color w:val="E30479"/>
          <w:sz w:val="22"/>
          <w:lang w:val="fr-BE"/>
        </w:rPr>
        <w:t>☞</w:t>
      </w:r>
      <w:r w:rsidRPr="00B01ADB">
        <w:rPr>
          <w:color w:val="E30479"/>
          <w:sz w:val="22"/>
          <w:lang w:val="fr-FR"/>
        </w:rPr>
        <w:t xml:space="preserve"> Contactez </w:t>
      </w:r>
      <w:hyperlink r:id="rId11" w:history="1">
        <w:r w:rsidRPr="00B01ADB">
          <w:rPr>
            <w:rStyle w:val="Lienhypertexte"/>
            <w:color w:val="E30479"/>
            <w:sz w:val="22"/>
            <w:lang w:val="fr-FR"/>
          </w:rPr>
          <w:t>un avocat</w:t>
        </w:r>
      </w:hyperlink>
      <w:r w:rsidRPr="00B01ADB">
        <w:rPr>
          <w:color w:val="E30479"/>
          <w:sz w:val="22"/>
          <w:lang w:val="fr-FR"/>
        </w:rPr>
        <w:t xml:space="preserve"> pour connaître les travaux considérés par le juge de paix comme étant des modifications et des transformations  </w:t>
      </w:r>
      <w:r w:rsidRPr="00B01ADB">
        <w:rPr>
          <w:color w:val="E30479"/>
          <w:sz w:val="22"/>
          <w:lang w:val="fr-FR"/>
        </w:rPr>
        <w:tab/>
      </w:r>
    </w:p>
    <w:p w:rsidR="006A5911" w:rsidRPr="00043C44" w:rsidRDefault="00C3532D">
      <w:pPr>
        <w:widowControl/>
        <w:suppressAutoHyphens w:val="0"/>
        <w:autoSpaceDE/>
        <w:spacing w:before="100"/>
        <w:jc w:val="both"/>
        <w:textAlignment w:val="auto"/>
        <w:rPr>
          <w:sz w:val="22"/>
          <w:szCs w:val="22"/>
          <w:lang w:val="fr-BE"/>
        </w:rPr>
      </w:pPr>
      <w:r>
        <w:rPr>
          <w:b/>
          <w:color w:val="000000"/>
          <w:kern w:val="0"/>
          <w:sz w:val="22"/>
          <w:szCs w:val="22"/>
          <w:lang w:val="fr-BE" w:eastAsia="fr-BE" w:bidi="ar-SA"/>
        </w:rPr>
        <w:t>Article 12.</w:t>
      </w:r>
      <w:r w:rsidR="00B34A0D" w:rsidRPr="00043C44">
        <w:rPr>
          <w:b/>
          <w:color w:val="000000"/>
          <w:kern w:val="0"/>
          <w:sz w:val="22"/>
          <w:szCs w:val="22"/>
          <w:lang w:val="fr-BE" w:eastAsia="fr-BE" w:bidi="ar-SA"/>
        </w:rPr>
        <w:t xml:space="preserve"> Enregistrement</w:t>
      </w:r>
    </w:p>
    <w:p w:rsidR="006A5911" w:rsidRPr="00043C44" w:rsidRDefault="006A5911">
      <w:pPr>
        <w:widowControl/>
        <w:suppressAutoHyphens w:val="0"/>
        <w:autoSpaceDE/>
        <w:spacing w:before="100"/>
        <w:jc w:val="both"/>
        <w:textAlignment w:val="auto"/>
        <w:rPr>
          <w:color w:val="000000"/>
          <w:kern w:val="0"/>
          <w:sz w:val="22"/>
          <w:szCs w:val="22"/>
          <w:lang w:val="fr-BE" w:eastAsia="fr-BE" w:bidi="ar-SA"/>
        </w:rPr>
      </w:pPr>
    </w:p>
    <w:p w:rsidR="006A5911" w:rsidRPr="00043C44" w:rsidRDefault="00B34A0D">
      <w:pPr>
        <w:widowControl/>
        <w:suppressAutoHyphens w:val="0"/>
        <w:autoSpaceDE/>
        <w:spacing w:before="100"/>
        <w:jc w:val="both"/>
        <w:textAlignment w:val="auto"/>
        <w:rPr>
          <w:sz w:val="22"/>
          <w:szCs w:val="22"/>
          <w:lang w:val="fr-BE"/>
        </w:rPr>
      </w:pPr>
      <w:r w:rsidRPr="00043C44">
        <w:rPr>
          <w:color w:val="000000"/>
          <w:kern w:val="0"/>
          <w:sz w:val="22"/>
          <w:szCs w:val="22"/>
          <w:lang w:val="fr-BE" w:eastAsia="fr-BE" w:bidi="ar-SA"/>
        </w:rPr>
        <w:t>Le preneur s'engage à faire enregistrer le présent bail. Les droits d'enregistrement, les amendes éventuelles pour cause de retard et les droits de timbre, sont exclusivement à charge du preneur.</w:t>
      </w:r>
    </w:p>
    <w:p w:rsidR="006A5911" w:rsidRPr="00043C44" w:rsidRDefault="006A5911">
      <w:pPr>
        <w:widowControl/>
        <w:suppressAutoHyphens w:val="0"/>
        <w:autoSpaceDE/>
        <w:spacing w:before="100"/>
        <w:jc w:val="both"/>
        <w:textAlignment w:val="auto"/>
        <w:rPr>
          <w:color w:val="000000"/>
          <w:kern w:val="0"/>
          <w:sz w:val="22"/>
          <w:szCs w:val="22"/>
          <w:lang w:val="fr-BE" w:eastAsia="fr-BE" w:bidi="ar-SA"/>
        </w:rPr>
      </w:pPr>
    </w:p>
    <w:p w:rsidR="006A5911" w:rsidRPr="00043C44" w:rsidRDefault="00C3532D">
      <w:pPr>
        <w:widowControl/>
        <w:suppressAutoHyphens w:val="0"/>
        <w:autoSpaceDE/>
        <w:spacing w:before="100"/>
        <w:jc w:val="both"/>
        <w:textAlignment w:val="auto"/>
        <w:rPr>
          <w:b/>
          <w:color w:val="000000"/>
          <w:kern w:val="0"/>
          <w:sz w:val="22"/>
          <w:szCs w:val="22"/>
          <w:lang w:val="fr-BE" w:eastAsia="fr-BE" w:bidi="ar-SA"/>
        </w:rPr>
      </w:pPr>
      <w:r>
        <w:rPr>
          <w:b/>
          <w:color w:val="000000"/>
          <w:kern w:val="0"/>
          <w:sz w:val="22"/>
          <w:szCs w:val="22"/>
          <w:lang w:val="fr-BE" w:eastAsia="fr-BE" w:bidi="ar-SA"/>
        </w:rPr>
        <w:t>Article 13</w:t>
      </w:r>
      <w:r w:rsidR="00B34A0D" w:rsidRPr="00043C44">
        <w:rPr>
          <w:b/>
          <w:color w:val="000000"/>
          <w:kern w:val="0"/>
          <w:sz w:val="22"/>
          <w:szCs w:val="22"/>
          <w:lang w:val="fr-BE" w:eastAsia="fr-BE" w:bidi="ar-SA"/>
        </w:rPr>
        <w:t xml:space="preserve">. Conditions particulières </w:t>
      </w:r>
    </w:p>
    <w:p w:rsidR="00C3532D" w:rsidRPr="00B01ADB" w:rsidRDefault="00C3532D" w:rsidP="00C3532D">
      <w:pPr>
        <w:spacing w:line="276" w:lineRule="auto"/>
        <w:rPr>
          <w:sz w:val="22"/>
          <w:lang w:val="fr-FR"/>
        </w:rPr>
      </w:pPr>
      <w:r w:rsidRPr="00B01ADB">
        <w:rPr>
          <w:sz w:val="22"/>
          <w:lang w:val="fr-FR"/>
        </w:rPr>
        <w:tab/>
      </w:r>
    </w:p>
    <w:p w:rsidR="00C3532D" w:rsidRDefault="00C3532D" w:rsidP="00C3532D">
      <w:pPr>
        <w:spacing w:line="276" w:lineRule="auto"/>
        <w:rPr>
          <w:color w:val="E30479"/>
          <w:sz w:val="22"/>
          <w:lang w:val="fr-FR"/>
        </w:rPr>
      </w:pPr>
      <w:r w:rsidRPr="00C3532D">
        <w:rPr>
          <w:rFonts w:ascii="Segoe UI Symbol" w:hAnsi="Segoe UI Symbol"/>
          <w:color w:val="E30479"/>
          <w:sz w:val="22"/>
          <w:lang w:val="fr-BE"/>
        </w:rPr>
        <w:t>☞</w:t>
      </w:r>
      <w:r w:rsidRPr="00B01ADB">
        <w:rPr>
          <w:color w:val="E30479"/>
          <w:sz w:val="22"/>
          <w:lang w:val="fr-FR"/>
        </w:rPr>
        <w:t xml:space="preserve"> Contactez </w:t>
      </w:r>
      <w:hyperlink r:id="rId12" w:history="1">
        <w:r w:rsidRPr="00B01ADB">
          <w:rPr>
            <w:rStyle w:val="Lienhypertexte"/>
            <w:color w:val="E30479"/>
            <w:sz w:val="22"/>
            <w:lang w:val="fr-FR"/>
          </w:rPr>
          <w:t>un avocat</w:t>
        </w:r>
      </w:hyperlink>
      <w:r w:rsidRPr="00B01ADB">
        <w:rPr>
          <w:color w:val="E30479"/>
          <w:sz w:val="22"/>
          <w:lang w:val="fr-FR"/>
        </w:rPr>
        <w:t xml:space="preserve"> pour rédiger ces clauses de façon précise et en conformité avec la loi. Par exemple, l’interdiction ou l’autorisation d’un animal de compagnie dans les lieux, la solidarité, …</w:t>
      </w:r>
    </w:p>
    <w:p w:rsidR="00C3532D" w:rsidRDefault="00C3532D" w:rsidP="00C3532D">
      <w:pPr>
        <w:spacing w:line="276" w:lineRule="auto"/>
        <w:rPr>
          <w:color w:val="E30479"/>
          <w:sz w:val="22"/>
          <w:lang w:val="fr-FR"/>
        </w:rPr>
      </w:pPr>
    </w:p>
    <w:p w:rsidR="00C3532D" w:rsidRPr="00C3532D" w:rsidRDefault="00C3532D" w:rsidP="00C3532D">
      <w:pPr>
        <w:rPr>
          <w:sz w:val="22"/>
          <w:lang w:val="fr-BE"/>
        </w:rPr>
      </w:pPr>
      <w:r w:rsidRPr="00C3532D">
        <w:rPr>
          <w:rFonts w:ascii="Segoe UI Symbol" w:hAnsi="Segoe UI Symbol" w:cs="Segoe UI Symbol"/>
          <w:color w:val="E30479"/>
          <w:sz w:val="22"/>
          <w:lang w:val="fr-BE"/>
        </w:rPr>
        <w:t>☞</w:t>
      </w:r>
      <w:r w:rsidRPr="00FB117C">
        <w:rPr>
          <w:color w:val="E30479"/>
          <w:sz w:val="22"/>
          <w:lang w:val="fr-FR"/>
        </w:rPr>
        <w:t xml:space="preserve"> Une action judiciaire comporte des avantages et des inconvénients. Pour pallier certains de ces inconvénients, vous pouvez insérer une clause de médiation ou d’arbitrage, dont vous trouverez un </w:t>
      </w:r>
      <w:hyperlink r:id="rId13" w:tgtFrame="_blank" w:history="1">
        <w:r w:rsidRPr="00FB117C">
          <w:rPr>
            <w:color w:val="E30479"/>
            <w:sz w:val="22"/>
            <w:u w:val="single"/>
            <w:lang w:val="fr-FR"/>
          </w:rPr>
          <w:t>modèle</w:t>
        </w:r>
      </w:hyperlink>
      <w:r w:rsidRPr="00FB117C">
        <w:rPr>
          <w:color w:val="E30479"/>
          <w:sz w:val="22"/>
          <w:lang w:val="fr-FR"/>
        </w:rPr>
        <w:t xml:space="preserve"> sur notre site.</w:t>
      </w:r>
    </w:p>
    <w:p w:rsidR="00C3532D" w:rsidRPr="00B01ADB" w:rsidRDefault="00C3532D" w:rsidP="00C3532D">
      <w:pPr>
        <w:spacing w:line="276" w:lineRule="auto"/>
        <w:rPr>
          <w:color w:val="E30479"/>
          <w:sz w:val="22"/>
          <w:lang w:val="fr-FR"/>
        </w:rPr>
      </w:pPr>
      <w:r w:rsidRPr="00B01ADB">
        <w:rPr>
          <w:color w:val="E30479"/>
          <w:sz w:val="22"/>
          <w:lang w:val="fr-FR"/>
        </w:rPr>
        <w:tab/>
      </w:r>
    </w:p>
    <w:p w:rsidR="00C3532D" w:rsidRPr="00B01ADB" w:rsidRDefault="00C3532D" w:rsidP="00C3532D">
      <w:pPr>
        <w:spacing w:line="276" w:lineRule="auto"/>
        <w:rPr>
          <w:sz w:val="22"/>
          <w:lang w:val="fr-FR"/>
        </w:rPr>
      </w:pPr>
      <w:r w:rsidRPr="00B01ADB">
        <w:rPr>
          <w:sz w:val="22"/>
          <w:lang w:val="fr-FR"/>
        </w:rPr>
        <w:tab/>
      </w:r>
    </w:p>
    <w:p w:rsidR="00C3532D" w:rsidRPr="00B01ADB" w:rsidRDefault="00C3532D" w:rsidP="00C3532D">
      <w:pPr>
        <w:spacing w:line="276" w:lineRule="auto"/>
        <w:rPr>
          <w:sz w:val="22"/>
          <w:lang w:val="fr-FR"/>
        </w:rPr>
      </w:pPr>
      <w:r w:rsidRPr="00B01ADB">
        <w:rPr>
          <w:sz w:val="22"/>
          <w:lang w:val="fr-FR"/>
        </w:rPr>
        <w:tab/>
      </w:r>
    </w:p>
    <w:p w:rsidR="00C3532D" w:rsidRPr="00B01ADB" w:rsidRDefault="00C3532D" w:rsidP="00C3532D">
      <w:pPr>
        <w:spacing w:line="276" w:lineRule="auto"/>
        <w:rPr>
          <w:sz w:val="22"/>
          <w:lang w:val="fr-FR"/>
        </w:rPr>
      </w:pPr>
      <w:r w:rsidRPr="00B01ADB">
        <w:rPr>
          <w:sz w:val="22"/>
          <w:lang w:val="fr-FR"/>
        </w:rPr>
        <w:t xml:space="preserve">Fait à ……………………..…….., le </w:t>
      </w:r>
      <w:r>
        <w:rPr>
          <w:sz w:val="22"/>
          <w:lang w:val="fr-FR"/>
        </w:rPr>
        <w:fldChar w:fldCharType="begin"/>
      </w:r>
      <w:r>
        <w:rPr>
          <w:sz w:val="22"/>
          <w:lang w:val="fr-FR"/>
        </w:rPr>
        <w:instrText xml:space="preserve"> TIME \@ "d MMMM yyyy" </w:instrText>
      </w:r>
      <w:r>
        <w:rPr>
          <w:sz w:val="22"/>
          <w:lang w:val="fr-FR"/>
        </w:rPr>
        <w:fldChar w:fldCharType="separate"/>
      </w:r>
      <w:r w:rsidR="00417822">
        <w:rPr>
          <w:noProof/>
          <w:sz w:val="22"/>
          <w:lang w:val="fr-FR"/>
        </w:rPr>
        <w:t>13 septembre 2018</w:t>
      </w:r>
      <w:r>
        <w:rPr>
          <w:sz w:val="22"/>
          <w:lang w:val="fr-FR"/>
        </w:rPr>
        <w:fldChar w:fldCharType="end"/>
      </w:r>
      <w:r>
        <w:rPr>
          <w:sz w:val="22"/>
          <w:lang w:val="fr-FR"/>
        </w:rPr>
        <w:t>,</w:t>
      </w:r>
      <w:r w:rsidRPr="00B01ADB">
        <w:rPr>
          <w:sz w:val="22"/>
          <w:lang w:val="fr-FR"/>
        </w:rPr>
        <w:t xml:space="preserve"> en </w:t>
      </w:r>
      <w:r>
        <w:rPr>
          <w:sz w:val="22"/>
          <w:lang w:val="fr-FR"/>
        </w:rPr>
        <w:t>trois</w:t>
      </w:r>
      <w:r w:rsidRPr="00B01ADB">
        <w:rPr>
          <w:sz w:val="22"/>
          <w:lang w:val="fr-FR"/>
        </w:rPr>
        <w:t xml:space="preserve"> exemplaires. </w:t>
      </w:r>
    </w:p>
    <w:p w:rsidR="00C3532D" w:rsidRPr="00B01ADB" w:rsidRDefault="00C3532D" w:rsidP="00C3532D">
      <w:pPr>
        <w:spacing w:line="276" w:lineRule="auto"/>
        <w:rPr>
          <w:sz w:val="22"/>
          <w:lang w:val="fr-FR"/>
        </w:rPr>
      </w:pPr>
    </w:p>
    <w:p w:rsidR="00C3532D" w:rsidRPr="00C3532D" w:rsidRDefault="00C3532D" w:rsidP="00C3532D">
      <w:pPr>
        <w:widowControl/>
        <w:suppressAutoHyphens w:val="0"/>
        <w:autoSpaceDE/>
        <w:spacing w:before="100"/>
        <w:jc w:val="both"/>
        <w:textAlignment w:val="auto"/>
        <w:rPr>
          <w:sz w:val="22"/>
          <w:szCs w:val="22"/>
          <w:lang w:val="fr-BE"/>
        </w:rPr>
      </w:pPr>
      <w:r w:rsidRPr="00043C44">
        <w:rPr>
          <w:color w:val="000000"/>
          <w:kern w:val="0"/>
          <w:sz w:val="22"/>
          <w:szCs w:val="22"/>
          <w:lang w:val="fr-BE" w:eastAsia="fr-BE" w:bidi="ar-SA"/>
        </w:rPr>
        <w:t>Chaque partie déclare avoir reçu un exemplaire. Le troisième exemplaire est destiné à l'enregistrement.</w:t>
      </w:r>
    </w:p>
    <w:p w:rsidR="00C3532D" w:rsidRPr="00B01ADB" w:rsidRDefault="00C3532D" w:rsidP="00C3532D">
      <w:pPr>
        <w:spacing w:line="276" w:lineRule="auto"/>
        <w:rPr>
          <w:sz w:val="22"/>
          <w:lang w:val="fr-FR"/>
        </w:rPr>
      </w:pPr>
    </w:p>
    <w:p w:rsidR="00C3532D" w:rsidRPr="00B01ADB" w:rsidRDefault="00C3532D" w:rsidP="00C3532D">
      <w:pPr>
        <w:spacing w:line="276" w:lineRule="auto"/>
        <w:rPr>
          <w:sz w:val="22"/>
          <w:lang w:val="fr-FR"/>
        </w:rPr>
      </w:pPr>
    </w:p>
    <w:p w:rsidR="00C3532D" w:rsidRPr="00B01ADB" w:rsidRDefault="00C3532D" w:rsidP="00C3532D">
      <w:pPr>
        <w:spacing w:line="276" w:lineRule="auto"/>
        <w:rPr>
          <w:sz w:val="22"/>
          <w:lang w:val="fr-FR"/>
        </w:rPr>
      </w:pPr>
    </w:p>
    <w:p w:rsidR="00C3532D" w:rsidRPr="00B01ADB" w:rsidRDefault="00C3532D" w:rsidP="00C3532D">
      <w:pPr>
        <w:spacing w:line="276" w:lineRule="auto"/>
        <w:rPr>
          <w:sz w:val="22"/>
          <w:lang w:val="fr-FR"/>
        </w:rPr>
      </w:pPr>
    </w:p>
    <w:p w:rsidR="00C3532D" w:rsidRPr="00B01ADB" w:rsidRDefault="00C3532D" w:rsidP="00C3532D">
      <w:pPr>
        <w:spacing w:line="276" w:lineRule="auto"/>
        <w:rPr>
          <w:b/>
          <w:sz w:val="22"/>
          <w:lang w:val="fr-FR"/>
        </w:rPr>
      </w:pPr>
      <w:r w:rsidRPr="00B01ADB">
        <w:rPr>
          <w:b/>
          <w:sz w:val="22"/>
          <w:lang w:val="fr-FR"/>
        </w:rPr>
        <w:t xml:space="preserve">Le(s) </w:t>
      </w:r>
      <w:r>
        <w:rPr>
          <w:b/>
          <w:sz w:val="22"/>
          <w:lang w:val="fr-FR"/>
        </w:rPr>
        <w:t>preneur</w:t>
      </w:r>
      <w:r w:rsidRPr="00B01ADB">
        <w:rPr>
          <w:b/>
          <w:sz w:val="22"/>
          <w:lang w:val="fr-FR"/>
        </w:rPr>
        <w:t>(s)                                        Le(s) bailleur(s)</w:t>
      </w:r>
    </w:p>
    <w:p w:rsidR="00C3532D" w:rsidRPr="00B01ADB" w:rsidRDefault="00C3532D" w:rsidP="00C3532D">
      <w:pPr>
        <w:spacing w:line="276" w:lineRule="auto"/>
        <w:rPr>
          <w:b/>
          <w:sz w:val="22"/>
          <w:lang w:val="fr-FR"/>
        </w:rPr>
      </w:pPr>
    </w:p>
    <w:p w:rsidR="00C3532D" w:rsidRDefault="00C3532D" w:rsidP="00C3532D">
      <w:pPr>
        <w:spacing w:line="276" w:lineRule="auto"/>
        <w:rPr>
          <w:b/>
          <w:sz w:val="22"/>
          <w:lang w:val="fr-FR"/>
        </w:rPr>
      </w:pPr>
    </w:p>
    <w:p w:rsidR="00C3532D" w:rsidRPr="00B01ADB" w:rsidRDefault="00C3532D" w:rsidP="00C3532D">
      <w:pPr>
        <w:spacing w:line="276" w:lineRule="auto"/>
        <w:rPr>
          <w:b/>
          <w:sz w:val="22"/>
          <w:lang w:val="fr-FR"/>
        </w:rPr>
      </w:pPr>
      <w:r w:rsidRPr="00866A02">
        <w:rPr>
          <w:b/>
          <w:sz w:val="22"/>
          <w:u w:val="single"/>
          <w:lang w:val="fr-FR"/>
        </w:rPr>
        <w:t>ANNEXES</w:t>
      </w:r>
      <w:r>
        <w:rPr>
          <w:b/>
          <w:sz w:val="22"/>
          <w:lang w:val="fr-FR"/>
        </w:rPr>
        <w:t> :</w:t>
      </w:r>
    </w:p>
    <w:p w:rsidR="00C3532D" w:rsidRPr="00B01ADB" w:rsidRDefault="00C3532D" w:rsidP="00C3532D">
      <w:pPr>
        <w:spacing w:line="276" w:lineRule="auto"/>
        <w:rPr>
          <w:b/>
          <w:sz w:val="22"/>
          <w:lang w:val="fr-FR"/>
        </w:rPr>
      </w:pPr>
    </w:p>
    <w:p w:rsidR="00C3532D" w:rsidRPr="009B1FA5" w:rsidRDefault="00C3532D" w:rsidP="00C3532D">
      <w:pPr>
        <w:pStyle w:val="Paragraphedeliste"/>
        <w:numPr>
          <w:ilvl w:val="0"/>
          <w:numId w:val="2"/>
        </w:numPr>
        <w:rPr>
          <w:rFonts w:ascii="Times New Roman" w:hAnsi="Times New Roman" w:cs="Times New Roman"/>
          <w:b/>
          <w:sz w:val="22"/>
          <w:lang w:val="fr-FR"/>
        </w:rPr>
      </w:pPr>
      <w:r w:rsidRPr="009B1FA5">
        <w:rPr>
          <w:rFonts w:ascii="Times New Roman" w:hAnsi="Times New Roman" w:cs="Times New Roman"/>
          <w:b/>
          <w:sz w:val="22"/>
          <w:lang w:val="fr-FR"/>
        </w:rPr>
        <w:t>ETAT DES LIEUX LOCATIF D'ENTRÉE</w:t>
      </w:r>
    </w:p>
    <w:p w:rsidR="006A5911" w:rsidRPr="00043C44" w:rsidRDefault="00B34A0D">
      <w:pPr>
        <w:widowControl/>
        <w:suppressAutoHyphens w:val="0"/>
        <w:autoSpaceDE/>
        <w:spacing w:before="100"/>
        <w:jc w:val="both"/>
        <w:textAlignment w:val="auto"/>
        <w:rPr>
          <w:sz w:val="22"/>
          <w:szCs w:val="22"/>
          <w:lang w:val="fr-BE"/>
        </w:rPr>
      </w:pPr>
      <w:r w:rsidRPr="00043C44">
        <w:rPr>
          <w:color w:val="000000"/>
          <w:kern w:val="0"/>
          <w:sz w:val="22"/>
          <w:szCs w:val="22"/>
          <w:lang w:val="fr-BE" w:eastAsia="fr-BE" w:bidi="ar-SA"/>
        </w:rPr>
        <w:t xml:space="preserve"> </w:t>
      </w:r>
    </w:p>
    <w:sectPr w:rsidR="006A5911" w:rsidRPr="00043C44">
      <w:footerReference w:type="default" r:id="rId1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A0D" w:rsidRDefault="00B34A0D">
      <w:r>
        <w:separator/>
      </w:r>
    </w:p>
  </w:endnote>
  <w:endnote w:type="continuationSeparator" w:id="0">
    <w:p w:rsidR="00B34A0D" w:rsidRDefault="00B3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A70" w:rsidRPr="00577A70" w:rsidRDefault="00577A70" w:rsidP="00577A70">
    <w:pPr>
      <w:pStyle w:val="Pieddepage"/>
      <w:jc w:val="right"/>
      <w:rPr>
        <w:sz w:val="18"/>
        <w:szCs w:val="18"/>
        <w:lang w:val="fr-BE"/>
      </w:rPr>
    </w:pPr>
    <w:r w:rsidRPr="00577A70">
      <w:rPr>
        <w:sz w:val="18"/>
        <w:szCs w:val="18"/>
        <w:lang w:val="fr-BE"/>
      </w:rPr>
      <w:t>© Barreau de Liège (la licence, incessible même à titre gratuit, de ce contrat n’est valable que si vous laissez ce ©)</w:t>
    </w:r>
  </w:p>
  <w:p w:rsidR="00577A70" w:rsidRPr="00577A70" w:rsidRDefault="00577A70" w:rsidP="00577A70">
    <w:pPr>
      <w:pStyle w:val="Pieddepage"/>
      <w:jc w:val="right"/>
      <w:rPr>
        <w:sz w:val="18"/>
        <w:szCs w:val="18"/>
        <w:lang w:val="fr-BE"/>
      </w:rPr>
    </w:pPr>
    <w:r w:rsidRPr="00577A70">
      <w:rPr>
        <w:sz w:val="18"/>
        <w:szCs w:val="18"/>
        <w:lang w:val="fr-BE"/>
      </w:rPr>
      <w:t xml:space="preserve">Contrat de bail de </w:t>
    </w:r>
    <w:r>
      <w:rPr>
        <w:sz w:val="18"/>
        <w:szCs w:val="18"/>
        <w:lang w:val="fr-BE"/>
      </w:rPr>
      <w:t>garage</w:t>
    </w:r>
    <w:r w:rsidRPr="00577A70">
      <w:rPr>
        <w:sz w:val="18"/>
        <w:szCs w:val="18"/>
        <w:lang w:val="fr-BE"/>
      </w:rPr>
      <w:t xml:space="preserve"> - V. 1/01/16 - </w:t>
    </w:r>
    <w:sdt>
      <w:sdtPr>
        <w:rPr>
          <w:sz w:val="18"/>
          <w:szCs w:val="18"/>
        </w:rPr>
        <w:id w:val="-697691813"/>
        <w:docPartObj>
          <w:docPartGallery w:val="Page Numbers (Bottom of Page)"/>
          <w:docPartUnique/>
        </w:docPartObj>
      </w:sdtPr>
      <w:sdtEndPr/>
      <w:sdtContent>
        <w:r w:rsidRPr="00CC3F12">
          <w:rPr>
            <w:sz w:val="18"/>
            <w:szCs w:val="18"/>
          </w:rPr>
          <w:fldChar w:fldCharType="begin"/>
        </w:r>
        <w:r w:rsidRPr="00577A70">
          <w:rPr>
            <w:sz w:val="18"/>
            <w:szCs w:val="18"/>
            <w:lang w:val="fr-BE"/>
          </w:rPr>
          <w:instrText>PAGE   \* MERGEFORMAT</w:instrText>
        </w:r>
        <w:r w:rsidRPr="00CC3F12">
          <w:rPr>
            <w:sz w:val="18"/>
            <w:szCs w:val="18"/>
          </w:rPr>
          <w:fldChar w:fldCharType="separate"/>
        </w:r>
        <w:r w:rsidR="00417822" w:rsidRPr="00417822">
          <w:rPr>
            <w:noProof/>
            <w:sz w:val="18"/>
            <w:szCs w:val="18"/>
            <w:lang w:val="fr-FR"/>
          </w:rPr>
          <w:t>4</w:t>
        </w:r>
        <w:r w:rsidRPr="00CC3F12">
          <w:rPr>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A0D" w:rsidRDefault="00B34A0D">
      <w:r>
        <w:rPr>
          <w:color w:val="000000"/>
        </w:rPr>
        <w:separator/>
      </w:r>
    </w:p>
  </w:footnote>
  <w:footnote w:type="continuationSeparator" w:id="0">
    <w:p w:rsidR="00B34A0D" w:rsidRDefault="00B34A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F5EC6"/>
    <w:multiLevelType w:val="hybridMultilevel"/>
    <w:tmpl w:val="4CEA0CEA"/>
    <w:lvl w:ilvl="0" w:tplc="486E1D40">
      <w:start w:val="1"/>
      <w:numFmt w:val="decimal"/>
      <w:lvlText w:val="Article %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350F4BB9"/>
    <w:multiLevelType w:val="hybridMultilevel"/>
    <w:tmpl w:val="789420A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nsid w:val="780A5E8C"/>
    <w:multiLevelType w:val="hybridMultilevel"/>
    <w:tmpl w:val="E57A0B18"/>
    <w:lvl w:ilvl="0" w:tplc="F740FE4A">
      <w:start w:val="22"/>
      <w:numFmt w:val="decimal"/>
      <w:lvlText w:val="Article %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A5911"/>
    <w:rsid w:val="00043C44"/>
    <w:rsid w:val="00154B10"/>
    <w:rsid w:val="00417822"/>
    <w:rsid w:val="00577A70"/>
    <w:rsid w:val="00692BA1"/>
    <w:rsid w:val="006A5911"/>
    <w:rsid w:val="00772350"/>
    <w:rsid w:val="008A1BF5"/>
    <w:rsid w:val="00B34A0D"/>
    <w:rsid w:val="00B4468E"/>
    <w:rsid w:val="00BE65B6"/>
    <w:rsid w:val="00C3532D"/>
    <w:rsid w:val="00EA536B"/>
    <w:rsid w:val="00F11D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sz w:val="24"/>
        <w:szCs w:val="24"/>
        <w:lang w:val="en-US" w:eastAsia="en-US" w:bidi="en-US"/>
      </w:rPr>
    </w:rPrDefault>
    <w:pPrDefault>
      <w:pPr>
        <w:widowControl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3532D"/>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ormalWeb">
    <w:name w:val="Normal (Web)"/>
    <w:basedOn w:val="Normal"/>
    <w:pPr>
      <w:widowControl/>
      <w:suppressAutoHyphens w:val="0"/>
      <w:autoSpaceDE/>
      <w:spacing w:before="100" w:after="119"/>
      <w:textAlignment w:val="auto"/>
    </w:pPr>
    <w:rPr>
      <w:kern w:val="0"/>
      <w:lang w:val="fr-BE" w:eastAsia="fr-BE" w:bidi="ar-SA"/>
    </w:rPr>
  </w:style>
  <w:style w:type="paragraph" w:styleId="En-tte">
    <w:name w:val="header"/>
    <w:basedOn w:val="Normal"/>
    <w:link w:val="En-tteCar"/>
    <w:uiPriority w:val="99"/>
    <w:unhideWhenUsed/>
    <w:rsid w:val="00577A70"/>
    <w:pPr>
      <w:tabs>
        <w:tab w:val="center" w:pos="4536"/>
        <w:tab w:val="right" w:pos="9072"/>
      </w:tabs>
    </w:pPr>
  </w:style>
  <w:style w:type="character" w:customStyle="1" w:styleId="En-tteCar">
    <w:name w:val="En-tête Car"/>
    <w:basedOn w:val="Policepardfaut"/>
    <w:link w:val="En-tte"/>
    <w:uiPriority w:val="99"/>
    <w:rsid w:val="00577A70"/>
  </w:style>
  <w:style w:type="paragraph" w:styleId="Pieddepage">
    <w:name w:val="footer"/>
    <w:basedOn w:val="Normal"/>
    <w:link w:val="PieddepageCar"/>
    <w:uiPriority w:val="99"/>
    <w:unhideWhenUsed/>
    <w:rsid w:val="00577A70"/>
    <w:pPr>
      <w:tabs>
        <w:tab w:val="center" w:pos="4536"/>
        <w:tab w:val="right" w:pos="9072"/>
      </w:tabs>
    </w:pPr>
  </w:style>
  <w:style w:type="character" w:customStyle="1" w:styleId="PieddepageCar">
    <w:name w:val="Pied de page Car"/>
    <w:basedOn w:val="Policepardfaut"/>
    <w:link w:val="Pieddepage"/>
    <w:uiPriority w:val="99"/>
    <w:rsid w:val="00577A70"/>
  </w:style>
  <w:style w:type="character" w:styleId="Lienhypertexte">
    <w:name w:val="Hyperlink"/>
    <w:basedOn w:val="Policepardfaut"/>
    <w:uiPriority w:val="99"/>
    <w:unhideWhenUsed/>
    <w:rsid w:val="00B4468E"/>
    <w:rPr>
      <w:color w:val="0000FF" w:themeColor="hyperlink"/>
      <w:u w:val="single"/>
    </w:rPr>
  </w:style>
  <w:style w:type="paragraph" w:styleId="Paragraphedeliste">
    <w:name w:val="List Paragraph"/>
    <w:basedOn w:val="Normal"/>
    <w:uiPriority w:val="34"/>
    <w:qFormat/>
    <w:rsid w:val="00EA536B"/>
    <w:pPr>
      <w:widowControl/>
      <w:suppressAutoHyphens w:val="0"/>
      <w:autoSpaceDE/>
      <w:autoSpaceDN/>
      <w:ind w:left="720"/>
      <w:contextualSpacing/>
      <w:jc w:val="both"/>
      <w:textAlignment w:val="auto"/>
    </w:pPr>
    <w:rPr>
      <w:rFonts w:ascii="Century Gothic" w:eastAsiaTheme="minorHAnsi" w:hAnsi="Century Gothic" w:cstheme="minorBidi"/>
      <w:kern w:val="0"/>
      <w:sz w:val="20"/>
      <w:szCs w:val="22"/>
      <w:lang w:val="fr-B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sz w:val="24"/>
        <w:szCs w:val="24"/>
        <w:lang w:val="en-US" w:eastAsia="en-US" w:bidi="en-US"/>
      </w:rPr>
    </w:rPrDefault>
    <w:pPrDefault>
      <w:pPr>
        <w:widowControl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3532D"/>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ormalWeb">
    <w:name w:val="Normal (Web)"/>
    <w:basedOn w:val="Normal"/>
    <w:pPr>
      <w:widowControl/>
      <w:suppressAutoHyphens w:val="0"/>
      <w:autoSpaceDE/>
      <w:spacing w:before="100" w:after="119"/>
      <w:textAlignment w:val="auto"/>
    </w:pPr>
    <w:rPr>
      <w:kern w:val="0"/>
      <w:lang w:val="fr-BE" w:eastAsia="fr-BE" w:bidi="ar-SA"/>
    </w:rPr>
  </w:style>
  <w:style w:type="paragraph" w:styleId="En-tte">
    <w:name w:val="header"/>
    <w:basedOn w:val="Normal"/>
    <w:link w:val="En-tteCar"/>
    <w:uiPriority w:val="99"/>
    <w:unhideWhenUsed/>
    <w:rsid w:val="00577A70"/>
    <w:pPr>
      <w:tabs>
        <w:tab w:val="center" w:pos="4536"/>
        <w:tab w:val="right" w:pos="9072"/>
      </w:tabs>
    </w:pPr>
  </w:style>
  <w:style w:type="character" w:customStyle="1" w:styleId="En-tteCar">
    <w:name w:val="En-tête Car"/>
    <w:basedOn w:val="Policepardfaut"/>
    <w:link w:val="En-tte"/>
    <w:uiPriority w:val="99"/>
    <w:rsid w:val="00577A70"/>
  </w:style>
  <w:style w:type="paragraph" w:styleId="Pieddepage">
    <w:name w:val="footer"/>
    <w:basedOn w:val="Normal"/>
    <w:link w:val="PieddepageCar"/>
    <w:uiPriority w:val="99"/>
    <w:unhideWhenUsed/>
    <w:rsid w:val="00577A70"/>
    <w:pPr>
      <w:tabs>
        <w:tab w:val="center" w:pos="4536"/>
        <w:tab w:val="right" w:pos="9072"/>
      </w:tabs>
    </w:pPr>
  </w:style>
  <w:style w:type="character" w:customStyle="1" w:styleId="PieddepageCar">
    <w:name w:val="Pied de page Car"/>
    <w:basedOn w:val="Policepardfaut"/>
    <w:link w:val="Pieddepage"/>
    <w:uiPriority w:val="99"/>
    <w:rsid w:val="00577A70"/>
  </w:style>
  <w:style w:type="character" w:styleId="Lienhypertexte">
    <w:name w:val="Hyperlink"/>
    <w:basedOn w:val="Policepardfaut"/>
    <w:uiPriority w:val="99"/>
    <w:unhideWhenUsed/>
    <w:rsid w:val="00B4468E"/>
    <w:rPr>
      <w:color w:val="0000FF" w:themeColor="hyperlink"/>
      <w:u w:val="single"/>
    </w:rPr>
  </w:style>
  <w:style w:type="paragraph" w:styleId="Paragraphedeliste">
    <w:name w:val="List Paragraph"/>
    <w:basedOn w:val="Normal"/>
    <w:uiPriority w:val="34"/>
    <w:qFormat/>
    <w:rsid w:val="00EA536B"/>
    <w:pPr>
      <w:widowControl/>
      <w:suppressAutoHyphens w:val="0"/>
      <w:autoSpaceDE/>
      <w:autoSpaceDN/>
      <w:ind w:left="720"/>
      <w:contextualSpacing/>
      <w:jc w:val="both"/>
      <w:textAlignment w:val="auto"/>
    </w:pPr>
    <w:rPr>
      <w:rFonts w:ascii="Century Gothic" w:eastAsiaTheme="minorHAnsi" w:hAnsi="Century Gothic" w:cstheme="minorBidi"/>
      <w:kern w:val="0"/>
      <w:sz w:val="20"/>
      <w:szCs w:val="22"/>
      <w:lang w:val="fr-B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rreaudeliege.be/FR/modeles.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arreaudeliege.be/FR/AnnuaireRes.aspx?mode=url&amp;mat=13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rreaudeliege.be/FR/AnnuaireRes.aspx?mode=url&amp;mat=13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arreaudeliege.be/FR/AnnuaireRes.aspx?mode=url&amp;mat=132" TargetMode="External"/><Relationship Id="rId4" Type="http://schemas.microsoft.com/office/2007/relationships/stylesWithEffects" Target="stylesWithEffects.xml"/><Relationship Id="rId9" Type="http://schemas.openxmlformats.org/officeDocument/2006/relationships/hyperlink" Target="http://www.barreaudeliege.be/FR/AnnuaireRes.aspx?mode=url&amp;mat=132"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0BE38-0C7C-4C9D-8916-3E91D01D4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~WRL0003.tmp</Template>
  <TotalTime>0</TotalTime>
  <Pages>4</Pages>
  <Words>1357</Words>
  <Characters>7466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Barreau de Liège</Company>
  <LinksUpToDate>false</LinksUpToDate>
  <CharactersWithSpaces>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VERMEIREN (J.VERMEIREN@geradin-law.be)</dc:creator>
  <cp:lastModifiedBy>Tribolet Xavier</cp:lastModifiedBy>
  <cp:revision>3</cp:revision>
  <dcterms:created xsi:type="dcterms:W3CDTF">2016-04-27T07:24:00Z</dcterms:created>
  <dcterms:modified xsi:type="dcterms:W3CDTF">2018-09-13T14:22:00Z</dcterms:modified>
</cp:coreProperties>
</file>